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94" w:rsidRDefault="00933394" w:rsidP="00DA527C"/>
    <w:p w:rsidR="004B6773" w:rsidRDefault="000A2A55" w:rsidP="004B6773">
      <w:pPr>
        <w:pStyle w:val="Heading1"/>
      </w:pPr>
      <w:r w:rsidRPr="000A2A55">
        <w:t xml:space="preserve">Future Planning for Pharmacists in </w:t>
      </w:r>
      <w:r w:rsidR="00957E5A">
        <w:t>Primary Care</w:t>
      </w:r>
    </w:p>
    <w:p w:rsidR="000A2A55" w:rsidRDefault="000A2A55" w:rsidP="000A2A55">
      <w:pPr>
        <w:pStyle w:val="Heading2"/>
      </w:pPr>
      <w:r>
        <w:t>Background</w:t>
      </w:r>
    </w:p>
    <w:p w:rsidR="000A2A55" w:rsidRDefault="000A2A55" w:rsidP="000A2A55">
      <w:r>
        <w:t xml:space="preserve">I am writing to update you on some recent developments in relation to preparing pharmacists to work </w:t>
      </w:r>
      <w:r w:rsidR="001F297E">
        <w:t>across primary care</w:t>
      </w:r>
      <w:r>
        <w:t xml:space="preserve">. As you know the NHS England programme to grow a pharmacist workforce in general practice has been very successful and there is increasingly good population coverage across England. </w:t>
      </w:r>
    </w:p>
    <w:p w:rsidR="000A2A55" w:rsidRDefault="000A2A55" w:rsidP="000A2A55"/>
    <w:p w:rsidR="004B6773" w:rsidRDefault="000A2A55" w:rsidP="000A2A55">
      <w:r>
        <w:t>Health Education England are now starting to think about longer term planning and sustainability of this workforce, and are committed to exposing pharmacy trainees to a reflective range of working environments prior to their registration and beyond. This will support students and trainees to make correct career choices</w:t>
      </w:r>
      <w:r w:rsidR="00007CEF">
        <w:t xml:space="preserve"> and to</w:t>
      </w:r>
      <w:r>
        <w:t xml:space="preserve"> </w:t>
      </w:r>
      <w:r w:rsidR="00007CEF">
        <w:t>h</w:t>
      </w:r>
      <w:r>
        <w:t xml:space="preserve">ave some basic skills and knowledge about </w:t>
      </w:r>
      <w:r w:rsidR="00007CEF">
        <w:t>the various sectors of practice, enabling a more robust inter-professional network across primary care.</w:t>
      </w:r>
      <w:r>
        <w:t xml:space="preserve"> </w:t>
      </w:r>
    </w:p>
    <w:p w:rsidR="004B6773" w:rsidRDefault="004B6773" w:rsidP="000A2A55"/>
    <w:p w:rsidR="00883B15" w:rsidRPr="00883B15" w:rsidRDefault="00883B15" w:rsidP="00883B15">
      <w:r>
        <w:t>W</w:t>
      </w:r>
      <w:r w:rsidRPr="00883B15">
        <w:t xml:space="preserve">e </w:t>
      </w:r>
      <w:r>
        <w:t>have some experience across England</w:t>
      </w:r>
      <w:r w:rsidRPr="00883B15">
        <w:t xml:space="preserve"> now of providing a range of types of placement from very short placements to longer placements of up to three months in total over the pre-registration year.</w:t>
      </w:r>
      <w:r>
        <w:t xml:space="preserve">  This proposal has been developed to widen this approach and create a more </w:t>
      </w:r>
      <w:proofErr w:type="spellStart"/>
      <w:r>
        <w:t>consistentency</w:t>
      </w:r>
      <w:proofErr w:type="spellEnd"/>
      <w:r>
        <w:t>.</w:t>
      </w:r>
    </w:p>
    <w:p w:rsidR="00933394" w:rsidRDefault="00933394" w:rsidP="00933394">
      <w:pPr>
        <w:rPr>
          <w:rFonts w:eastAsiaTheme="majorEastAsia" w:cstheme="majorBidi"/>
          <w:b/>
          <w:bCs/>
          <w:color w:val="003893"/>
          <w:sz w:val="28"/>
          <w:szCs w:val="28"/>
        </w:rPr>
      </w:pPr>
    </w:p>
    <w:p w:rsidR="00933394" w:rsidRPr="000A2A55" w:rsidRDefault="000A2A55" w:rsidP="00933394">
      <w:pPr>
        <w:pStyle w:val="Heading3"/>
        <w:rPr>
          <w:rFonts w:eastAsiaTheme="majorEastAsia" w:cstheme="majorBidi"/>
          <w:bCs/>
          <w:color w:val="003893"/>
          <w:sz w:val="28"/>
          <w:szCs w:val="28"/>
        </w:rPr>
      </w:pPr>
      <w:r>
        <w:rPr>
          <w:rFonts w:eastAsiaTheme="majorEastAsia" w:cstheme="majorBidi"/>
          <w:bCs/>
          <w:color w:val="003893"/>
          <w:sz w:val="28"/>
          <w:szCs w:val="28"/>
        </w:rPr>
        <w:t>The Proposal</w:t>
      </w:r>
    </w:p>
    <w:p w:rsidR="000A2A55" w:rsidRDefault="000A2A55" w:rsidP="000A2A55">
      <w:r>
        <w:t xml:space="preserve">We have secured funding through the Pharmacy Integration Fund to develop pre-registration placements of 3-6 months in general practice. We would like to work with you to develop these longer placements as part of the pre-registration training year, linked to the wider Primary Care strategy. </w:t>
      </w:r>
    </w:p>
    <w:p w:rsidR="000A2A55" w:rsidRDefault="000A2A55" w:rsidP="000A2A55"/>
    <w:p w:rsidR="004B6773" w:rsidRPr="004B6773" w:rsidRDefault="000A2A55" w:rsidP="004B6773">
      <w:pPr>
        <w:pStyle w:val="ListParagraph"/>
        <w:numPr>
          <w:ilvl w:val="0"/>
          <w:numId w:val="1"/>
        </w:numPr>
        <w:rPr>
          <w:rFonts w:ascii="Arial" w:hAnsi="Arial" w:cs="Arial"/>
          <w:sz w:val="24"/>
          <w:szCs w:val="24"/>
        </w:rPr>
      </w:pPr>
      <w:r w:rsidRPr="000A2A55">
        <w:rPr>
          <w:rFonts w:ascii="Arial" w:hAnsi="Arial" w:cs="Arial"/>
          <w:sz w:val="24"/>
          <w:szCs w:val="24"/>
        </w:rPr>
        <w:t>Funding has been secured for preregistration pharmacist training that would take place in the acad</w:t>
      </w:r>
      <w:r w:rsidR="004B6773">
        <w:rPr>
          <w:rFonts w:ascii="Arial" w:hAnsi="Arial" w:cs="Arial"/>
          <w:sz w:val="24"/>
          <w:szCs w:val="24"/>
        </w:rPr>
        <w:t>emic year 2019/20</w:t>
      </w:r>
    </w:p>
    <w:p w:rsidR="000A2A55" w:rsidRDefault="000A2A55" w:rsidP="004B6773">
      <w:pPr>
        <w:pStyle w:val="ListParagraph"/>
        <w:numPr>
          <w:ilvl w:val="0"/>
          <w:numId w:val="1"/>
        </w:numPr>
        <w:rPr>
          <w:rFonts w:ascii="Arial" w:hAnsi="Arial" w:cs="Arial"/>
          <w:sz w:val="24"/>
          <w:szCs w:val="24"/>
        </w:rPr>
      </w:pPr>
      <w:r w:rsidRPr="000A2A55">
        <w:rPr>
          <w:rFonts w:ascii="Arial" w:hAnsi="Arial" w:cs="Arial"/>
          <w:sz w:val="24"/>
          <w:szCs w:val="24"/>
        </w:rPr>
        <w:t>As pre</w:t>
      </w:r>
      <w:r w:rsidR="00B50278">
        <w:rPr>
          <w:rFonts w:ascii="Arial" w:hAnsi="Arial" w:cs="Arial"/>
          <w:sz w:val="24"/>
          <w:szCs w:val="24"/>
        </w:rPr>
        <w:t>-</w:t>
      </w:r>
      <w:r w:rsidRPr="000A2A55">
        <w:rPr>
          <w:rFonts w:ascii="Arial" w:hAnsi="Arial" w:cs="Arial"/>
          <w:sz w:val="24"/>
          <w:szCs w:val="24"/>
        </w:rPr>
        <w:t xml:space="preserve">registration pharmacist recruitment is now undertaken centrally, the process of collecting details of available programmes for 19/20 is currently underway and will run until </w:t>
      </w:r>
      <w:r w:rsidRPr="000A2A55">
        <w:rPr>
          <w:rFonts w:ascii="Arial" w:hAnsi="Arial" w:cs="Arial"/>
          <w:b/>
          <w:bCs/>
          <w:sz w:val="24"/>
          <w:szCs w:val="24"/>
        </w:rPr>
        <w:t>March 16</w:t>
      </w:r>
      <w:r w:rsidRPr="000A2A55">
        <w:rPr>
          <w:rFonts w:ascii="Arial" w:hAnsi="Arial" w:cs="Arial"/>
          <w:b/>
          <w:bCs/>
          <w:sz w:val="24"/>
          <w:szCs w:val="24"/>
          <w:vertAlign w:val="superscript"/>
        </w:rPr>
        <w:t>th</w:t>
      </w:r>
      <w:r w:rsidRPr="000A2A55">
        <w:rPr>
          <w:rFonts w:ascii="Arial" w:hAnsi="Arial" w:cs="Arial"/>
          <w:b/>
          <w:bCs/>
          <w:sz w:val="24"/>
          <w:szCs w:val="24"/>
        </w:rPr>
        <w:t xml:space="preserve"> 2018</w:t>
      </w:r>
      <w:r w:rsidRPr="000A2A55">
        <w:rPr>
          <w:rFonts w:ascii="Arial" w:hAnsi="Arial" w:cs="Arial"/>
          <w:sz w:val="24"/>
          <w:szCs w:val="24"/>
        </w:rPr>
        <w:t xml:space="preserve">. This means that we would </w:t>
      </w:r>
      <w:r w:rsidRPr="000A2A55">
        <w:rPr>
          <w:rFonts w:ascii="Arial" w:hAnsi="Arial" w:cs="Arial"/>
          <w:b/>
          <w:sz w:val="24"/>
          <w:szCs w:val="24"/>
        </w:rPr>
        <w:t>need to identify placement partnerships</w:t>
      </w:r>
      <w:r w:rsidRPr="000A2A55">
        <w:rPr>
          <w:rFonts w:ascii="Arial" w:hAnsi="Arial" w:cs="Arial"/>
          <w:sz w:val="24"/>
          <w:szCs w:val="24"/>
        </w:rPr>
        <w:t xml:space="preserve"> i.e. GP practices that would take 3-6 month pre-</w:t>
      </w:r>
      <w:proofErr w:type="spellStart"/>
      <w:r w:rsidRPr="000A2A55">
        <w:rPr>
          <w:rFonts w:ascii="Arial" w:hAnsi="Arial" w:cs="Arial"/>
          <w:sz w:val="24"/>
          <w:szCs w:val="24"/>
        </w:rPr>
        <w:t>reg</w:t>
      </w:r>
      <w:proofErr w:type="spellEnd"/>
      <w:r w:rsidRPr="000A2A55">
        <w:rPr>
          <w:rFonts w:ascii="Arial" w:hAnsi="Arial" w:cs="Arial"/>
          <w:sz w:val="24"/>
          <w:szCs w:val="24"/>
        </w:rPr>
        <w:t xml:space="preserve"> placements plus their respective pharmacy partners for the other 6-9 months </w:t>
      </w:r>
      <w:r w:rsidRPr="000A2A55">
        <w:rPr>
          <w:rFonts w:ascii="Arial" w:hAnsi="Arial" w:cs="Arial"/>
          <w:b/>
          <w:sz w:val="24"/>
          <w:szCs w:val="24"/>
        </w:rPr>
        <w:t xml:space="preserve">by March </w:t>
      </w:r>
      <w:r w:rsidR="00760798">
        <w:rPr>
          <w:rFonts w:ascii="Arial" w:hAnsi="Arial" w:cs="Arial"/>
          <w:b/>
          <w:sz w:val="24"/>
          <w:szCs w:val="24"/>
        </w:rPr>
        <w:t>2</w:t>
      </w:r>
      <w:r w:rsidR="00760798" w:rsidRPr="00760798">
        <w:rPr>
          <w:rFonts w:ascii="Arial" w:hAnsi="Arial" w:cs="Arial"/>
          <w:b/>
          <w:sz w:val="24"/>
          <w:szCs w:val="24"/>
          <w:vertAlign w:val="superscript"/>
        </w:rPr>
        <w:t>nd</w:t>
      </w:r>
      <w:r w:rsidRPr="000A2A55">
        <w:rPr>
          <w:rFonts w:ascii="Arial" w:hAnsi="Arial" w:cs="Arial"/>
          <w:b/>
          <w:sz w:val="24"/>
          <w:szCs w:val="24"/>
        </w:rPr>
        <w:t xml:space="preserve">, </w:t>
      </w:r>
      <w:r w:rsidRPr="000A2A55">
        <w:rPr>
          <w:rFonts w:ascii="Arial" w:hAnsi="Arial" w:cs="Arial"/>
          <w:sz w:val="24"/>
          <w:szCs w:val="24"/>
        </w:rPr>
        <w:t>to allow time</w:t>
      </w:r>
      <w:r w:rsidRPr="000A2A55">
        <w:rPr>
          <w:rFonts w:ascii="Arial" w:hAnsi="Arial" w:cs="Arial"/>
          <w:b/>
          <w:sz w:val="24"/>
          <w:szCs w:val="24"/>
        </w:rPr>
        <w:t xml:space="preserve"> </w:t>
      </w:r>
      <w:r w:rsidRPr="000A2A55">
        <w:rPr>
          <w:rFonts w:ascii="Arial" w:hAnsi="Arial" w:cs="Arial"/>
          <w:sz w:val="24"/>
          <w:szCs w:val="24"/>
        </w:rPr>
        <w:t xml:space="preserve">to confirm </w:t>
      </w:r>
      <w:r w:rsidR="004B6773">
        <w:rPr>
          <w:rFonts w:ascii="Arial" w:hAnsi="Arial" w:cs="Arial"/>
          <w:sz w:val="24"/>
          <w:szCs w:val="24"/>
        </w:rPr>
        <w:t>details before the closing date</w:t>
      </w:r>
    </w:p>
    <w:p w:rsidR="000A2A55" w:rsidRPr="004B6773" w:rsidRDefault="000A2A55" w:rsidP="004B6773">
      <w:pPr>
        <w:pStyle w:val="ListParagraph"/>
        <w:numPr>
          <w:ilvl w:val="0"/>
          <w:numId w:val="1"/>
        </w:numPr>
        <w:rPr>
          <w:rFonts w:ascii="Arial" w:hAnsi="Arial" w:cs="Arial"/>
          <w:sz w:val="24"/>
          <w:szCs w:val="24"/>
        </w:rPr>
      </w:pPr>
      <w:r w:rsidRPr="000A2A55">
        <w:rPr>
          <w:rFonts w:ascii="Arial" w:hAnsi="Arial" w:cs="Arial"/>
          <w:sz w:val="24"/>
          <w:szCs w:val="24"/>
        </w:rPr>
        <w:t>We would wish to place trainees in practices that have a practice pharmacist</w:t>
      </w:r>
    </w:p>
    <w:p w:rsidR="004B6773" w:rsidRPr="004B6773" w:rsidRDefault="000A2A55" w:rsidP="004B6773">
      <w:pPr>
        <w:pStyle w:val="ListParagraph"/>
        <w:numPr>
          <w:ilvl w:val="0"/>
          <w:numId w:val="1"/>
        </w:numPr>
        <w:rPr>
          <w:rFonts w:ascii="Arial" w:hAnsi="Arial" w:cs="Arial"/>
          <w:sz w:val="24"/>
          <w:szCs w:val="24"/>
        </w:rPr>
      </w:pPr>
      <w:r w:rsidRPr="000A2A55">
        <w:rPr>
          <w:rFonts w:ascii="Arial" w:hAnsi="Arial" w:cs="Arial"/>
          <w:sz w:val="24"/>
          <w:szCs w:val="24"/>
        </w:rPr>
        <w:t xml:space="preserve">Trainees would be recruited into places via the National Pre-registration Pharmacist Recruitment Scheme </w:t>
      </w:r>
      <w:r w:rsidR="00B50278">
        <w:rPr>
          <w:rFonts w:ascii="Arial" w:hAnsi="Arial" w:cs="Arial"/>
          <w:sz w:val="24"/>
          <w:szCs w:val="24"/>
        </w:rPr>
        <w:t xml:space="preserve">(ORIEL) </w:t>
      </w:r>
      <w:r w:rsidRPr="000A2A55">
        <w:rPr>
          <w:rFonts w:ascii="Arial" w:hAnsi="Arial" w:cs="Arial"/>
          <w:sz w:val="24"/>
          <w:szCs w:val="24"/>
        </w:rPr>
        <w:t>with selection centres being held in September 2018</w:t>
      </w:r>
    </w:p>
    <w:p w:rsidR="000A2A55" w:rsidRPr="000A2A55" w:rsidRDefault="000A2A55" w:rsidP="000A2A55">
      <w:pPr>
        <w:pStyle w:val="ListParagraph"/>
        <w:numPr>
          <w:ilvl w:val="0"/>
          <w:numId w:val="1"/>
        </w:numPr>
        <w:rPr>
          <w:rFonts w:ascii="Arial" w:hAnsi="Arial" w:cs="Arial"/>
          <w:sz w:val="24"/>
          <w:szCs w:val="24"/>
        </w:rPr>
      </w:pPr>
      <w:r w:rsidRPr="000A2A55">
        <w:rPr>
          <w:rFonts w:ascii="Arial" w:hAnsi="Arial" w:cs="Arial"/>
          <w:sz w:val="24"/>
          <w:szCs w:val="24"/>
        </w:rPr>
        <w:t>A fully-formed curriculum is not yet required, simply a firm expression of interest and the name/address of your partner pharmacy, who will assume the role of lead employer.</w:t>
      </w:r>
    </w:p>
    <w:p w:rsidR="000A2A55" w:rsidRDefault="000A2A55" w:rsidP="000A2A55">
      <w:pPr>
        <w:pStyle w:val="ListParagraph"/>
        <w:numPr>
          <w:ilvl w:val="0"/>
          <w:numId w:val="1"/>
        </w:numPr>
        <w:rPr>
          <w:rFonts w:ascii="Arial" w:hAnsi="Arial" w:cs="Arial"/>
          <w:sz w:val="24"/>
          <w:szCs w:val="24"/>
        </w:rPr>
      </w:pPr>
      <w:r w:rsidRPr="000A2A55">
        <w:rPr>
          <w:rFonts w:ascii="Arial" w:hAnsi="Arial" w:cs="Arial"/>
          <w:sz w:val="24"/>
          <w:szCs w:val="24"/>
        </w:rPr>
        <w:t>The partner pharmacy could be from either the community or hospital sector or both</w:t>
      </w:r>
    </w:p>
    <w:p w:rsidR="00957E5A" w:rsidRPr="000A2A55" w:rsidRDefault="00957E5A" w:rsidP="000A2A55">
      <w:pPr>
        <w:pStyle w:val="ListParagraph"/>
        <w:numPr>
          <w:ilvl w:val="0"/>
          <w:numId w:val="1"/>
        </w:numPr>
        <w:rPr>
          <w:rFonts w:ascii="Arial" w:hAnsi="Arial" w:cs="Arial"/>
          <w:sz w:val="24"/>
          <w:szCs w:val="24"/>
        </w:rPr>
      </w:pPr>
      <w:r>
        <w:rPr>
          <w:rFonts w:ascii="Arial" w:hAnsi="Arial" w:cs="Arial"/>
          <w:sz w:val="24"/>
          <w:szCs w:val="24"/>
        </w:rPr>
        <w:t>Funding to support placements is available; please see table below</w:t>
      </w:r>
    </w:p>
    <w:p w:rsidR="00032B79" w:rsidRDefault="00C363C1" w:rsidP="000A2A55">
      <w:pPr>
        <w:pStyle w:val="ListParagraph"/>
        <w:numPr>
          <w:ilvl w:val="0"/>
          <w:numId w:val="1"/>
        </w:numPr>
        <w:rPr>
          <w:rFonts w:ascii="Arial" w:hAnsi="Arial" w:cs="Arial"/>
          <w:sz w:val="24"/>
          <w:szCs w:val="24"/>
        </w:rPr>
      </w:pPr>
      <w:r>
        <w:rPr>
          <w:rFonts w:ascii="Arial" w:hAnsi="Arial" w:cs="Arial"/>
          <w:sz w:val="24"/>
          <w:szCs w:val="24"/>
        </w:rPr>
        <w:t xml:space="preserve">A </w:t>
      </w:r>
      <w:r w:rsidR="000A2A55" w:rsidRPr="000A2A55">
        <w:rPr>
          <w:rFonts w:ascii="Arial" w:hAnsi="Arial" w:cs="Arial"/>
          <w:sz w:val="24"/>
          <w:szCs w:val="24"/>
        </w:rPr>
        <w:t xml:space="preserve">working group </w:t>
      </w:r>
      <w:r>
        <w:rPr>
          <w:rFonts w:ascii="Arial" w:hAnsi="Arial" w:cs="Arial"/>
          <w:sz w:val="24"/>
          <w:szCs w:val="24"/>
        </w:rPr>
        <w:t xml:space="preserve">of placement providers </w:t>
      </w:r>
      <w:r w:rsidR="000A2A55" w:rsidRPr="000A2A55">
        <w:rPr>
          <w:rFonts w:ascii="Arial" w:hAnsi="Arial" w:cs="Arial"/>
          <w:sz w:val="24"/>
          <w:szCs w:val="24"/>
        </w:rPr>
        <w:t xml:space="preserve">to develop a suitable curriculum </w:t>
      </w:r>
      <w:r>
        <w:rPr>
          <w:rFonts w:ascii="Arial" w:hAnsi="Arial" w:cs="Arial"/>
          <w:sz w:val="24"/>
          <w:szCs w:val="24"/>
        </w:rPr>
        <w:t>will</w:t>
      </w:r>
      <w:r w:rsidR="000A2A55" w:rsidRPr="000A2A55">
        <w:rPr>
          <w:rFonts w:ascii="Arial" w:hAnsi="Arial" w:cs="Arial"/>
          <w:sz w:val="24"/>
          <w:szCs w:val="24"/>
        </w:rPr>
        <w:t xml:space="preserve"> be established, and is currently seeking members </w:t>
      </w:r>
      <w:r>
        <w:rPr>
          <w:rFonts w:ascii="Arial" w:hAnsi="Arial" w:cs="Arial"/>
          <w:sz w:val="24"/>
          <w:szCs w:val="24"/>
        </w:rPr>
        <w:t>to attend face to face planning sessions</w:t>
      </w:r>
      <w:r w:rsidR="00A01A6D">
        <w:rPr>
          <w:rFonts w:ascii="Arial" w:hAnsi="Arial" w:cs="Arial"/>
          <w:sz w:val="24"/>
          <w:szCs w:val="24"/>
        </w:rPr>
        <w:t xml:space="preserve">. </w:t>
      </w:r>
      <w:r>
        <w:rPr>
          <w:rFonts w:ascii="Arial" w:hAnsi="Arial" w:cs="Arial"/>
          <w:sz w:val="24"/>
          <w:szCs w:val="24"/>
        </w:rPr>
        <w:t>However, a</w:t>
      </w:r>
      <w:r w:rsidR="00A01A6D">
        <w:rPr>
          <w:rFonts w:ascii="Arial" w:hAnsi="Arial" w:cs="Arial"/>
          <w:sz w:val="24"/>
          <w:szCs w:val="24"/>
        </w:rPr>
        <w:t xml:space="preserve">ll </w:t>
      </w:r>
      <w:r>
        <w:rPr>
          <w:rFonts w:ascii="Arial" w:hAnsi="Arial" w:cs="Arial"/>
          <w:sz w:val="24"/>
          <w:szCs w:val="24"/>
        </w:rPr>
        <w:t xml:space="preserve">placement </w:t>
      </w:r>
      <w:r w:rsidR="00A01A6D">
        <w:rPr>
          <w:rFonts w:ascii="Arial" w:hAnsi="Arial" w:cs="Arial"/>
          <w:sz w:val="24"/>
          <w:szCs w:val="24"/>
        </w:rPr>
        <w:t xml:space="preserve">providers will be expected to support </w:t>
      </w:r>
      <w:r w:rsidR="002C2534">
        <w:rPr>
          <w:rFonts w:ascii="Arial" w:hAnsi="Arial" w:cs="Arial"/>
          <w:sz w:val="24"/>
          <w:szCs w:val="24"/>
        </w:rPr>
        <w:t xml:space="preserve">curriculum delivery </w:t>
      </w:r>
      <w:r>
        <w:rPr>
          <w:rFonts w:ascii="Arial" w:hAnsi="Arial" w:cs="Arial"/>
          <w:sz w:val="24"/>
          <w:szCs w:val="24"/>
        </w:rPr>
        <w:t xml:space="preserve">either at the </w:t>
      </w:r>
      <w:r w:rsidR="00A01A6D">
        <w:rPr>
          <w:rFonts w:ascii="Arial" w:hAnsi="Arial" w:cs="Arial"/>
          <w:sz w:val="24"/>
          <w:szCs w:val="24"/>
        </w:rPr>
        <w:t xml:space="preserve">design </w:t>
      </w:r>
      <w:r>
        <w:rPr>
          <w:rFonts w:ascii="Arial" w:hAnsi="Arial" w:cs="Arial"/>
          <w:sz w:val="24"/>
          <w:szCs w:val="24"/>
        </w:rPr>
        <w:t xml:space="preserve">or </w:t>
      </w:r>
      <w:r w:rsidR="00A01A6D">
        <w:rPr>
          <w:rFonts w:ascii="Arial" w:hAnsi="Arial" w:cs="Arial"/>
          <w:sz w:val="24"/>
          <w:szCs w:val="24"/>
        </w:rPr>
        <w:t>implementation</w:t>
      </w:r>
      <w:r>
        <w:rPr>
          <w:rFonts w:ascii="Arial" w:hAnsi="Arial" w:cs="Arial"/>
          <w:sz w:val="24"/>
          <w:szCs w:val="24"/>
        </w:rPr>
        <w:t xml:space="preserve"> phase, or both. Funding will be provided </w:t>
      </w:r>
      <w:r w:rsidR="002C2534">
        <w:rPr>
          <w:rFonts w:ascii="Arial" w:hAnsi="Arial" w:cs="Arial"/>
          <w:sz w:val="24"/>
          <w:szCs w:val="24"/>
        </w:rPr>
        <w:t xml:space="preserve">per provider </w:t>
      </w:r>
      <w:r>
        <w:rPr>
          <w:rFonts w:ascii="Arial" w:hAnsi="Arial" w:cs="Arial"/>
          <w:sz w:val="24"/>
          <w:szCs w:val="24"/>
        </w:rPr>
        <w:t xml:space="preserve">as per the </w:t>
      </w:r>
      <w:r w:rsidR="002C2534">
        <w:rPr>
          <w:rFonts w:ascii="Arial" w:hAnsi="Arial" w:cs="Arial"/>
          <w:sz w:val="24"/>
          <w:szCs w:val="24"/>
        </w:rPr>
        <w:t xml:space="preserve">funding </w:t>
      </w:r>
      <w:r>
        <w:rPr>
          <w:rFonts w:ascii="Arial" w:hAnsi="Arial" w:cs="Arial"/>
          <w:sz w:val="24"/>
          <w:szCs w:val="24"/>
        </w:rPr>
        <w:t xml:space="preserve">table below.  </w:t>
      </w:r>
      <w:r w:rsidR="00A01A6D">
        <w:rPr>
          <w:rFonts w:ascii="Arial" w:hAnsi="Arial" w:cs="Arial"/>
          <w:sz w:val="24"/>
          <w:szCs w:val="24"/>
        </w:rPr>
        <w:t xml:space="preserve"> </w:t>
      </w:r>
    </w:p>
    <w:p w:rsidR="000A2A55" w:rsidRPr="000A2A55" w:rsidRDefault="00032B79" w:rsidP="000A2A55">
      <w:pPr>
        <w:pStyle w:val="ListParagraph"/>
        <w:numPr>
          <w:ilvl w:val="0"/>
          <w:numId w:val="1"/>
        </w:numPr>
        <w:rPr>
          <w:rFonts w:ascii="Arial" w:hAnsi="Arial" w:cs="Arial"/>
          <w:sz w:val="24"/>
          <w:szCs w:val="24"/>
        </w:rPr>
      </w:pPr>
      <w:r>
        <w:rPr>
          <w:rFonts w:ascii="Arial" w:hAnsi="Arial" w:cs="Arial"/>
          <w:sz w:val="24"/>
          <w:szCs w:val="24"/>
        </w:rPr>
        <w:lastRenderedPageBreak/>
        <w:t xml:space="preserve">The exact placement structure will be informed by the working group, but is likely to consist of either block placements or a blended approach of fixed days per week in each setting, depending on the </w:t>
      </w:r>
      <w:r w:rsidR="00EF1FAA">
        <w:rPr>
          <w:rFonts w:ascii="Arial" w:hAnsi="Arial" w:cs="Arial"/>
          <w:sz w:val="24"/>
          <w:szCs w:val="24"/>
        </w:rPr>
        <w:t xml:space="preserve">availability of the practice pharmacist to supervise the trainee </w:t>
      </w:r>
      <w:r w:rsidR="000A2A55" w:rsidRPr="000A2A55">
        <w:rPr>
          <w:rFonts w:ascii="Arial" w:hAnsi="Arial" w:cs="Arial"/>
          <w:sz w:val="24"/>
          <w:szCs w:val="24"/>
        </w:rPr>
        <w:t xml:space="preserve"> </w:t>
      </w:r>
    </w:p>
    <w:p w:rsidR="000A2A55" w:rsidRDefault="000A2A55" w:rsidP="000A2A55"/>
    <w:p w:rsidR="004B6773" w:rsidRDefault="004B6773" w:rsidP="000A2A55"/>
    <w:p w:rsidR="006A262C" w:rsidRDefault="006A262C" w:rsidP="000A2A55">
      <w:pPr>
        <w:pStyle w:val="Heading3"/>
        <w:rPr>
          <w:rFonts w:eastAsiaTheme="majorEastAsia" w:cstheme="majorBidi"/>
          <w:bCs/>
          <w:color w:val="003893"/>
          <w:sz w:val="28"/>
          <w:szCs w:val="28"/>
        </w:rPr>
      </w:pPr>
      <w:r>
        <w:rPr>
          <w:rFonts w:eastAsiaTheme="majorEastAsia" w:cstheme="majorBidi"/>
          <w:bCs/>
          <w:color w:val="003893"/>
          <w:sz w:val="28"/>
          <w:szCs w:val="28"/>
        </w:rPr>
        <w:t>Timelines</w:t>
      </w:r>
    </w:p>
    <w:p w:rsidR="006A262C" w:rsidRDefault="00783E00" w:rsidP="000A2A55">
      <w:pPr>
        <w:pStyle w:val="Heading3"/>
        <w:rPr>
          <w:rFonts w:eastAsiaTheme="majorEastAsia" w:cstheme="majorBidi"/>
          <w:bCs/>
          <w:color w:val="003893"/>
          <w:sz w:val="28"/>
          <w:szCs w:val="28"/>
        </w:rPr>
      </w:pPr>
      <w:r>
        <w:rPr>
          <w:rFonts w:eastAsiaTheme="majorEastAsia" w:cstheme="majorBidi"/>
          <w:bCs/>
          <w:noProof/>
          <w:color w:val="003893"/>
          <w:sz w:val="28"/>
          <w:szCs w:val="28"/>
          <w:lang w:eastAsia="en-GB"/>
        </w:rPr>
        <w:drawing>
          <wp:inline distT="0" distB="0" distL="0" distR="0" wp14:anchorId="2F3C3534" wp14:editId="33D1CD74">
            <wp:extent cx="6419850" cy="4905375"/>
            <wp:effectExtent l="76200" t="38100" r="114300" b="1047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A262C" w:rsidRDefault="006A262C" w:rsidP="000A2A55">
      <w:pPr>
        <w:pStyle w:val="Heading3"/>
        <w:rPr>
          <w:rFonts w:eastAsiaTheme="majorEastAsia" w:cstheme="majorBidi"/>
          <w:bCs/>
          <w:color w:val="003893"/>
          <w:sz w:val="28"/>
          <w:szCs w:val="28"/>
        </w:rPr>
      </w:pPr>
    </w:p>
    <w:p w:rsidR="002C2534" w:rsidRDefault="002C2534" w:rsidP="002C2534"/>
    <w:p w:rsidR="002C2534" w:rsidRDefault="002C2534" w:rsidP="002C2534"/>
    <w:p w:rsidR="002C2534" w:rsidRDefault="002C2534" w:rsidP="002C2534"/>
    <w:p w:rsidR="002C2534" w:rsidRDefault="002C2534" w:rsidP="002C2534"/>
    <w:p w:rsidR="002C2534" w:rsidRDefault="002C2534" w:rsidP="002C2534"/>
    <w:p w:rsidR="002C2534" w:rsidRDefault="002C2534" w:rsidP="002C2534"/>
    <w:p w:rsidR="002C2534" w:rsidRDefault="002C2534" w:rsidP="002C2534"/>
    <w:p w:rsidR="002C2534" w:rsidRDefault="002C2534" w:rsidP="002C2534"/>
    <w:p w:rsidR="002C2534" w:rsidRDefault="002C2534" w:rsidP="002C2534"/>
    <w:p w:rsidR="002C2534" w:rsidRDefault="002C2534" w:rsidP="002C2534"/>
    <w:p w:rsidR="002C2534" w:rsidRDefault="002C2534" w:rsidP="002C2534"/>
    <w:p w:rsidR="002C2534" w:rsidRDefault="002C2534" w:rsidP="002C2534"/>
    <w:p w:rsidR="00981FAC" w:rsidRDefault="00981FAC" w:rsidP="000A2A55">
      <w:pPr>
        <w:pStyle w:val="Heading3"/>
        <w:rPr>
          <w:rFonts w:eastAsiaTheme="majorEastAsia" w:cstheme="majorBidi"/>
          <w:bCs/>
          <w:color w:val="003893"/>
          <w:sz w:val="28"/>
          <w:szCs w:val="28"/>
        </w:rPr>
      </w:pPr>
    </w:p>
    <w:p w:rsidR="00933394" w:rsidRPr="000A2A55" w:rsidRDefault="000A2A55" w:rsidP="000A2A55">
      <w:pPr>
        <w:pStyle w:val="Heading3"/>
        <w:rPr>
          <w:rFonts w:eastAsiaTheme="majorEastAsia" w:cstheme="majorBidi"/>
          <w:bCs/>
          <w:color w:val="003893"/>
          <w:sz w:val="28"/>
          <w:szCs w:val="28"/>
        </w:rPr>
      </w:pPr>
      <w:r w:rsidRPr="000A2A55">
        <w:rPr>
          <w:rFonts w:eastAsiaTheme="majorEastAsia" w:cstheme="majorBidi"/>
          <w:bCs/>
          <w:color w:val="003893"/>
          <w:sz w:val="28"/>
          <w:szCs w:val="28"/>
        </w:rPr>
        <w:lastRenderedPageBreak/>
        <w:t>Funding Available</w:t>
      </w:r>
    </w:p>
    <w:tbl>
      <w:tblPr>
        <w:tblStyle w:val="TableGrid"/>
        <w:tblW w:w="0" w:type="auto"/>
        <w:tblLook w:val="04A0" w:firstRow="1" w:lastRow="0" w:firstColumn="1" w:lastColumn="0" w:noHBand="0" w:noVBand="1"/>
      </w:tblPr>
      <w:tblGrid>
        <w:gridCol w:w="3183"/>
        <w:gridCol w:w="3567"/>
        <w:gridCol w:w="3438"/>
      </w:tblGrid>
      <w:tr w:rsidR="00957E5A" w:rsidRPr="000A2A55" w:rsidTr="00957E5A">
        <w:tc>
          <w:tcPr>
            <w:tcW w:w="3183" w:type="dxa"/>
          </w:tcPr>
          <w:p w:rsidR="00957E5A" w:rsidRPr="00032B79" w:rsidRDefault="00957E5A" w:rsidP="00032B79">
            <w:pPr>
              <w:jc w:val="center"/>
              <w:rPr>
                <w:rFonts w:ascii="Arial" w:hAnsi="Arial" w:cs="Arial"/>
                <w:b/>
              </w:rPr>
            </w:pPr>
            <w:r w:rsidRPr="00032B79">
              <w:rPr>
                <w:rFonts w:ascii="Arial" w:hAnsi="Arial" w:cs="Arial"/>
                <w:b/>
              </w:rPr>
              <w:t>Placement Provider</w:t>
            </w:r>
          </w:p>
        </w:tc>
        <w:tc>
          <w:tcPr>
            <w:tcW w:w="3567" w:type="dxa"/>
          </w:tcPr>
          <w:p w:rsidR="00957E5A" w:rsidRPr="00032B79" w:rsidRDefault="00957E5A" w:rsidP="00032B79">
            <w:pPr>
              <w:jc w:val="center"/>
              <w:rPr>
                <w:rFonts w:ascii="Arial" w:hAnsi="Arial" w:cs="Arial"/>
                <w:b/>
              </w:rPr>
            </w:pPr>
            <w:r w:rsidRPr="00032B79">
              <w:rPr>
                <w:rFonts w:ascii="Arial" w:hAnsi="Arial" w:cs="Arial"/>
                <w:b/>
              </w:rPr>
              <w:t>Nature of Funding</w:t>
            </w:r>
          </w:p>
        </w:tc>
        <w:tc>
          <w:tcPr>
            <w:tcW w:w="3438" w:type="dxa"/>
          </w:tcPr>
          <w:p w:rsidR="00957E5A" w:rsidRPr="00032B79" w:rsidRDefault="00957E5A" w:rsidP="00032B79">
            <w:pPr>
              <w:jc w:val="center"/>
              <w:rPr>
                <w:rFonts w:ascii="Arial" w:hAnsi="Arial" w:cs="Arial"/>
                <w:b/>
              </w:rPr>
            </w:pPr>
            <w:r w:rsidRPr="00032B79">
              <w:rPr>
                <w:rFonts w:ascii="Arial" w:hAnsi="Arial" w:cs="Arial"/>
                <w:b/>
              </w:rPr>
              <w:t>Value of Funding</w:t>
            </w:r>
          </w:p>
        </w:tc>
      </w:tr>
      <w:tr w:rsidR="00957E5A" w:rsidRPr="000A2A55" w:rsidTr="00957E5A">
        <w:tc>
          <w:tcPr>
            <w:tcW w:w="3183" w:type="dxa"/>
          </w:tcPr>
          <w:p w:rsidR="00957E5A" w:rsidRPr="006A262C" w:rsidRDefault="00957E5A" w:rsidP="004E0398">
            <w:pPr>
              <w:rPr>
                <w:rFonts w:ascii="Arial" w:hAnsi="Arial" w:cs="Arial"/>
              </w:rPr>
            </w:pPr>
            <w:r w:rsidRPr="006A262C">
              <w:rPr>
                <w:rFonts w:ascii="Arial" w:hAnsi="Arial" w:cs="Arial"/>
              </w:rPr>
              <w:t>All</w:t>
            </w:r>
            <w:r w:rsidR="00760798">
              <w:rPr>
                <w:rFonts w:ascii="Arial" w:hAnsi="Arial" w:cs="Arial"/>
              </w:rPr>
              <w:t xml:space="preserve"> (GP/Community/Hospital)</w:t>
            </w:r>
          </w:p>
        </w:tc>
        <w:tc>
          <w:tcPr>
            <w:tcW w:w="3567" w:type="dxa"/>
          </w:tcPr>
          <w:p w:rsidR="00760798" w:rsidRDefault="002C2534" w:rsidP="00760798">
            <w:pPr>
              <w:rPr>
                <w:rFonts w:ascii="Arial" w:hAnsi="Arial" w:cs="Arial"/>
              </w:rPr>
            </w:pPr>
            <w:r>
              <w:rPr>
                <w:rFonts w:ascii="Arial" w:hAnsi="Arial" w:cs="Arial"/>
              </w:rPr>
              <w:t>Support to develop and implement</w:t>
            </w:r>
            <w:r w:rsidR="00957E5A" w:rsidRPr="006A262C">
              <w:rPr>
                <w:rFonts w:ascii="Arial" w:hAnsi="Arial" w:cs="Arial"/>
              </w:rPr>
              <w:t xml:space="preserve"> a placement curriculum</w:t>
            </w:r>
            <w:r>
              <w:rPr>
                <w:rFonts w:ascii="Arial" w:hAnsi="Arial" w:cs="Arial"/>
              </w:rPr>
              <w:t xml:space="preserve"> </w:t>
            </w:r>
            <w:r w:rsidR="00A01A6D">
              <w:rPr>
                <w:rFonts w:ascii="Arial" w:hAnsi="Arial" w:cs="Arial"/>
              </w:rPr>
              <w:t xml:space="preserve"> </w:t>
            </w:r>
            <w:r w:rsidR="00957E5A" w:rsidRPr="006A262C">
              <w:rPr>
                <w:rFonts w:ascii="Arial" w:hAnsi="Arial" w:cs="Arial"/>
              </w:rPr>
              <w:t xml:space="preserve"> </w:t>
            </w:r>
          </w:p>
          <w:p w:rsidR="00957E5A" w:rsidRPr="006A262C" w:rsidRDefault="00957E5A" w:rsidP="00760798">
            <w:pPr>
              <w:rPr>
                <w:rFonts w:ascii="Arial" w:hAnsi="Arial" w:cs="Arial"/>
              </w:rPr>
            </w:pPr>
            <w:r w:rsidRPr="006A262C">
              <w:rPr>
                <w:rFonts w:ascii="Arial" w:hAnsi="Arial" w:cs="Arial"/>
              </w:rPr>
              <w:t xml:space="preserve"> </w:t>
            </w:r>
          </w:p>
        </w:tc>
        <w:tc>
          <w:tcPr>
            <w:tcW w:w="3438" w:type="dxa"/>
          </w:tcPr>
          <w:p w:rsidR="00957E5A" w:rsidRPr="006A262C" w:rsidRDefault="00957E5A" w:rsidP="00760798">
            <w:pPr>
              <w:rPr>
                <w:rFonts w:ascii="Arial" w:hAnsi="Arial" w:cs="Arial"/>
              </w:rPr>
            </w:pPr>
            <w:r w:rsidRPr="006A262C">
              <w:rPr>
                <w:rFonts w:ascii="Arial" w:hAnsi="Arial" w:cs="Arial"/>
              </w:rPr>
              <w:t xml:space="preserve">£1400 per </w:t>
            </w:r>
            <w:r w:rsidR="00760798">
              <w:rPr>
                <w:rFonts w:ascii="Arial" w:hAnsi="Arial" w:cs="Arial"/>
              </w:rPr>
              <w:t>placement provider</w:t>
            </w:r>
          </w:p>
        </w:tc>
      </w:tr>
      <w:tr w:rsidR="00957E5A" w:rsidRPr="000A2A55" w:rsidTr="00957E5A">
        <w:tc>
          <w:tcPr>
            <w:tcW w:w="3183" w:type="dxa"/>
          </w:tcPr>
          <w:p w:rsidR="00957E5A" w:rsidRPr="006A262C" w:rsidRDefault="00957E5A" w:rsidP="004E0398">
            <w:pPr>
              <w:rPr>
                <w:rFonts w:ascii="Arial" w:hAnsi="Arial" w:cs="Arial"/>
              </w:rPr>
            </w:pPr>
            <w:r w:rsidRPr="006A262C">
              <w:rPr>
                <w:rFonts w:ascii="Arial" w:hAnsi="Arial" w:cs="Arial"/>
              </w:rPr>
              <w:t>General Practice</w:t>
            </w:r>
          </w:p>
        </w:tc>
        <w:tc>
          <w:tcPr>
            <w:tcW w:w="3567" w:type="dxa"/>
          </w:tcPr>
          <w:p w:rsidR="00957E5A" w:rsidRPr="006A262C" w:rsidRDefault="00957E5A" w:rsidP="004E0398">
            <w:pPr>
              <w:rPr>
                <w:rFonts w:ascii="Arial" w:hAnsi="Arial" w:cs="Arial"/>
              </w:rPr>
            </w:pPr>
            <w:r w:rsidRPr="006A262C">
              <w:rPr>
                <w:rFonts w:ascii="Arial" w:hAnsi="Arial" w:cs="Arial"/>
              </w:rPr>
              <w:t>Pharmacy trainee placement support fee (payable to placement provider for educational support)</w:t>
            </w:r>
          </w:p>
        </w:tc>
        <w:tc>
          <w:tcPr>
            <w:tcW w:w="3438" w:type="dxa"/>
          </w:tcPr>
          <w:p w:rsidR="00957E5A" w:rsidRPr="006A262C" w:rsidRDefault="00957E5A" w:rsidP="004E0398">
            <w:pPr>
              <w:rPr>
                <w:rFonts w:ascii="Arial" w:hAnsi="Arial" w:cs="Arial"/>
              </w:rPr>
            </w:pPr>
            <w:r w:rsidRPr="006A262C">
              <w:rPr>
                <w:rFonts w:ascii="Arial" w:hAnsi="Arial" w:cs="Arial"/>
              </w:rPr>
              <w:t xml:space="preserve">£7000 pro rata </w:t>
            </w:r>
            <w:r w:rsidR="00B50278">
              <w:rPr>
                <w:rFonts w:ascii="Arial" w:hAnsi="Arial" w:cs="Arial"/>
              </w:rPr>
              <w:t xml:space="preserve">per annum, </w:t>
            </w:r>
            <w:r w:rsidRPr="006A262C">
              <w:rPr>
                <w:rFonts w:ascii="Arial" w:hAnsi="Arial" w:cs="Arial"/>
              </w:rPr>
              <w:t>per practice, per trainee</w:t>
            </w:r>
          </w:p>
        </w:tc>
      </w:tr>
      <w:tr w:rsidR="00957E5A" w:rsidRPr="000A2A55" w:rsidTr="00957E5A">
        <w:tc>
          <w:tcPr>
            <w:tcW w:w="3183" w:type="dxa"/>
          </w:tcPr>
          <w:p w:rsidR="00957E5A" w:rsidRPr="006A262C" w:rsidRDefault="00957E5A" w:rsidP="00957E5A">
            <w:pPr>
              <w:rPr>
                <w:rFonts w:ascii="Arial" w:hAnsi="Arial" w:cs="Arial"/>
              </w:rPr>
            </w:pPr>
            <w:r w:rsidRPr="006A262C">
              <w:rPr>
                <w:rFonts w:ascii="Arial" w:hAnsi="Arial" w:cs="Arial"/>
              </w:rPr>
              <w:t>Community Pharmacy</w:t>
            </w:r>
          </w:p>
        </w:tc>
        <w:tc>
          <w:tcPr>
            <w:tcW w:w="3567" w:type="dxa"/>
          </w:tcPr>
          <w:p w:rsidR="00957E5A" w:rsidRPr="006A262C" w:rsidRDefault="00957E5A" w:rsidP="00957E5A">
            <w:pPr>
              <w:rPr>
                <w:rFonts w:ascii="Arial" w:hAnsi="Arial" w:cs="Arial"/>
              </w:rPr>
            </w:pPr>
            <w:r w:rsidRPr="006A262C">
              <w:rPr>
                <w:rFonts w:ascii="Arial" w:hAnsi="Arial" w:cs="Arial"/>
              </w:rPr>
              <w:t xml:space="preserve">Pharmacy pre-registration trainee grant for employers providing pre-registration training </w:t>
            </w:r>
          </w:p>
        </w:tc>
        <w:tc>
          <w:tcPr>
            <w:tcW w:w="3438" w:type="dxa"/>
          </w:tcPr>
          <w:p w:rsidR="00957E5A" w:rsidRPr="006A262C" w:rsidRDefault="00957E5A" w:rsidP="00957E5A">
            <w:pPr>
              <w:rPr>
                <w:rFonts w:ascii="Arial" w:hAnsi="Arial" w:cs="Arial"/>
              </w:rPr>
            </w:pPr>
            <w:r w:rsidRPr="006A262C">
              <w:rPr>
                <w:rFonts w:ascii="Arial" w:hAnsi="Arial" w:cs="Arial"/>
              </w:rPr>
              <w:t xml:space="preserve">As per Drug Tariff Part XIII-Payments in respect of Pre-registration Trainees </w:t>
            </w:r>
          </w:p>
        </w:tc>
      </w:tr>
      <w:tr w:rsidR="00957E5A" w:rsidRPr="000A2A55" w:rsidTr="00957E5A">
        <w:tc>
          <w:tcPr>
            <w:tcW w:w="3183" w:type="dxa"/>
          </w:tcPr>
          <w:p w:rsidR="00957E5A" w:rsidRPr="006A262C" w:rsidRDefault="00957E5A" w:rsidP="00957E5A">
            <w:pPr>
              <w:rPr>
                <w:rFonts w:ascii="Arial" w:hAnsi="Arial" w:cs="Arial"/>
              </w:rPr>
            </w:pPr>
            <w:r w:rsidRPr="006A262C">
              <w:rPr>
                <w:rFonts w:ascii="Arial" w:hAnsi="Arial" w:cs="Arial"/>
              </w:rPr>
              <w:t>Hospital Pharmacy</w:t>
            </w:r>
          </w:p>
        </w:tc>
        <w:tc>
          <w:tcPr>
            <w:tcW w:w="3567" w:type="dxa"/>
          </w:tcPr>
          <w:p w:rsidR="00957E5A" w:rsidRPr="006A262C" w:rsidRDefault="00957E5A" w:rsidP="00957E5A">
            <w:pPr>
              <w:rPr>
                <w:rFonts w:ascii="Arial" w:hAnsi="Arial" w:cs="Arial"/>
              </w:rPr>
            </w:pPr>
            <w:r w:rsidRPr="006A262C">
              <w:rPr>
                <w:rFonts w:ascii="Arial" w:hAnsi="Arial" w:cs="Arial"/>
              </w:rPr>
              <w:t>Salary support to recruit additional trainees for inclusion in this programme</w:t>
            </w:r>
          </w:p>
        </w:tc>
        <w:tc>
          <w:tcPr>
            <w:tcW w:w="3438" w:type="dxa"/>
          </w:tcPr>
          <w:p w:rsidR="00957E5A" w:rsidRPr="006A262C" w:rsidRDefault="006A262C" w:rsidP="006A262C">
            <w:pPr>
              <w:rPr>
                <w:rFonts w:ascii="Arial" w:hAnsi="Arial" w:cs="Arial"/>
              </w:rPr>
            </w:pPr>
            <w:r>
              <w:rPr>
                <w:rFonts w:ascii="Arial" w:hAnsi="Arial" w:cs="Arial"/>
              </w:rPr>
              <w:t>As per current local arrangements via application to regional HEE teams</w:t>
            </w:r>
            <w:r w:rsidR="00957E5A" w:rsidRPr="006A262C">
              <w:rPr>
                <w:rFonts w:ascii="Arial" w:hAnsi="Arial" w:cs="Arial"/>
              </w:rPr>
              <w:t xml:space="preserve">  </w:t>
            </w:r>
          </w:p>
        </w:tc>
      </w:tr>
    </w:tbl>
    <w:p w:rsidR="000A2A55" w:rsidRPr="000A2A55" w:rsidRDefault="000A2A55" w:rsidP="00933394">
      <w:pPr>
        <w:rPr>
          <w:rFonts w:cs="Arial"/>
        </w:rPr>
      </w:pPr>
    </w:p>
    <w:p w:rsidR="004B6773" w:rsidRDefault="004B6773" w:rsidP="00933394">
      <w:pPr>
        <w:rPr>
          <w:rFonts w:eastAsiaTheme="majorEastAsia" w:cstheme="majorBidi"/>
          <w:b/>
          <w:bCs/>
          <w:color w:val="003893"/>
          <w:sz w:val="28"/>
          <w:szCs w:val="28"/>
        </w:rPr>
      </w:pPr>
    </w:p>
    <w:p w:rsidR="00032B79" w:rsidRDefault="00032B79" w:rsidP="00933394">
      <w:pPr>
        <w:rPr>
          <w:rFonts w:eastAsiaTheme="majorEastAsia" w:cstheme="majorBidi"/>
          <w:b/>
          <w:bCs/>
          <w:color w:val="003893"/>
          <w:sz w:val="28"/>
          <w:szCs w:val="28"/>
        </w:rPr>
      </w:pPr>
    </w:p>
    <w:p w:rsidR="000A2A55" w:rsidRDefault="000A2A55" w:rsidP="00933394">
      <w:pPr>
        <w:rPr>
          <w:rFonts w:eastAsiaTheme="majorEastAsia" w:cstheme="majorBidi"/>
          <w:b/>
          <w:bCs/>
          <w:color w:val="003893"/>
          <w:sz w:val="28"/>
          <w:szCs w:val="28"/>
        </w:rPr>
      </w:pPr>
      <w:r w:rsidRPr="000A2A55">
        <w:rPr>
          <w:rFonts w:eastAsiaTheme="majorEastAsia" w:cstheme="majorBidi"/>
          <w:b/>
          <w:bCs/>
          <w:color w:val="003893"/>
          <w:sz w:val="28"/>
          <w:szCs w:val="28"/>
        </w:rPr>
        <w:t>Next Steps</w:t>
      </w:r>
    </w:p>
    <w:p w:rsidR="000A2A55" w:rsidRDefault="000A2A55" w:rsidP="00933394">
      <w:pPr>
        <w:rPr>
          <w:rFonts w:eastAsiaTheme="majorEastAsia" w:cstheme="majorBidi"/>
          <w:b/>
          <w:bCs/>
          <w:color w:val="003893"/>
          <w:sz w:val="28"/>
          <w:szCs w:val="28"/>
        </w:rPr>
      </w:pPr>
    </w:p>
    <w:p w:rsidR="00B50278" w:rsidRPr="000A2A55" w:rsidRDefault="00B50278" w:rsidP="00B50278">
      <w:pPr>
        <w:rPr>
          <w:rFonts w:cs="Arial"/>
        </w:rPr>
      </w:pPr>
      <w:r w:rsidRPr="000A2A55">
        <w:rPr>
          <w:rFonts w:cs="Arial"/>
        </w:rPr>
        <w:t xml:space="preserve">Expressions of interest are sought </w:t>
      </w:r>
      <w:r w:rsidRPr="000A2A55">
        <w:rPr>
          <w:rFonts w:cs="Arial"/>
          <w:b/>
        </w:rPr>
        <w:t xml:space="preserve">by March </w:t>
      </w:r>
      <w:r>
        <w:rPr>
          <w:rFonts w:cs="Arial"/>
          <w:b/>
        </w:rPr>
        <w:t>2</w:t>
      </w:r>
      <w:r w:rsidRPr="00B50278">
        <w:rPr>
          <w:rFonts w:cs="Arial"/>
          <w:b/>
          <w:vertAlign w:val="superscript"/>
        </w:rPr>
        <w:t>nd</w:t>
      </w:r>
      <w:r w:rsidRPr="000A2A55">
        <w:rPr>
          <w:rFonts w:cs="Arial"/>
          <w:b/>
        </w:rPr>
        <w:t xml:space="preserve"> 2018</w:t>
      </w:r>
      <w:r>
        <w:rPr>
          <w:rFonts w:cs="Arial"/>
          <w:b/>
        </w:rPr>
        <w:t>. We would welcome expressions of interest from:</w:t>
      </w:r>
    </w:p>
    <w:p w:rsidR="002C2534" w:rsidRPr="002C2534" w:rsidRDefault="002C2534" w:rsidP="000A2A55">
      <w:pPr>
        <w:rPr>
          <w:rFonts w:cs="Arial"/>
          <w:b/>
        </w:rPr>
      </w:pPr>
    </w:p>
    <w:p w:rsidR="00C61E2D" w:rsidRDefault="00C61E2D" w:rsidP="000A2A55">
      <w:pPr>
        <w:pStyle w:val="ListParagraph"/>
        <w:numPr>
          <w:ilvl w:val="0"/>
          <w:numId w:val="2"/>
        </w:numPr>
        <w:rPr>
          <w:rFonts w:ascii="Arial" w:hAnsi="Arial" w:cs="Arial"/>
          <w:sz w:val="24"/>
          <w:szCs w:val="24"/>
        </w:rPr>
      </w:pPr>
      <w:r w:rsidRPr="00C61E2D">
        <w:rPr>
          <w:rFonts w:ascii="Arial" w:hAnsi="Arial" w:cs="Arial"/>
          <w:sz w:val="24"/>
          <w:szCs w:val="24"/>
        </w:rPr>
        <w:t xml:space="preserve">For any further queries please contact: </w:t>
      </w:r>
      <w:hyperlink r:id="rId14" w:history="1">
        <w:r w:rsidRPr="006B09CD">
          <w:rPr>
            <w:rStyle w:val="Hyperlink"/>
            <w:rFonts w:ascii="Arial" w:hAnsi="Arial" w:cs="Arial"/>
            <w:sz w:val="24"/>
            <w:szCs w:val="24"/>
          </w:rPr>
          <w:t>medicinesoptimisation.yh@hee.nhs.uk</w:t>
        </w:r>
      </w:hyperlink>
      <w:r>
        <w:rPr>
          <w:rFonts w:ascii="Arial" w:hAnsi="Arial" w:cs="Arial"/>
          <w:sz w:val="24"/>
          <w:szCs w:val="24"/>
        </w:rPr>
        <w:t xml:space="preserve"> and will </w:t>
      </w:r>
      <w:r w:rsidR="001D2D90">
        <w:rPr>
          <w:rFonts w:ascii="Arial" w:hAnsi="Arial" w:cs="Arial"/>
          <w:sz w:val="24"/>
          <w:szCs w:val="24"/>
        </w:rPr>
        <w:t xml:space="preserve">aim to answer your questions. Where possible, we will try to help match up sites. </w:t>
      </w:r>
    </w:p>
    <w:p w:rsidR="000A2A55" w:rsidRPr="00C61E2D" w:rsidRDefault="00B50278" w:rsidP="00A74513">
      <w:pPr>
        <w:pStyle w:val="ListParagraph"/>
        <w:numPr>
          <w:ilvl w:val="0"/>
          <w:numId w:val="2"/>
        </w:numPr>
        <w:rPr>
          <w:rFonts w:ascii="Arial" w:hAnsi="Arial" w:cs="Arial"/>
          <w:sz w:val="24"/>
          <w:szCs w:val="24"/>
        </w:rPr>
      </w:pPr>
      <w:r w:rsidRPr="00C61E2D">
        <w:rPr>
          <w:rFonts w:ascii="Arial" w:hAnsi="Arial" w:cs="Arial"/>
          <w:sz w:val="24"/>
          <w:szCs w:val="24"/>
        </w:rPr>
        <w:t>S</w:t>
      </w:r>
      <w:r w:rsidR="000A2A55" w:rsidRPr="00C61E2D">
        <w:rPr>
          <w:rFonts w:ascii="Arial" w:hAnsi="Arial" w:cs="Arial"/>
          <w:sz w:val="24"/>
          <w:szCs w:val="24"/>
        </w:rPr>
        <w:t>ites willing to support trainee placements in 2019/20</w:t>
      </w:r>
      <w:r w:rsidR="00A74513" w:rsidRPr="00C61E2D">
        <w:rPr>
          <w:rFonts w:ascii="Arial" w:hAnsi="Arial" w:cs="Arial"/>
          <w:sz w:val="24"/>
          <w:szCs w:val="24"/>
        </w:rPr>
        <w:t xml:space="preserve">; please complete the form by clicking on the link: </w:t>
      </w:r>
      <w:hyperlink r:id="rId15" w:history="1">
        <w:r w:rsidR="00A74513" w:rsidRPr="00C61E2D">
          <w:rPr>
            <w:rStyle w:val="Hyperlink"/>
            <w:rFonts w:ascii="Arial" w:hAnsi="Arial" w:cs="Arial"/>
            <w:sz w:val="24"/>
            <w:szCs w:val="24"/>
          </w:rPr>
          <w:t>Expression of intere</w:t>
        </w:r>
        <w:r w:rsidR="00A74513" w:rsidRPr="00C61E2D">
          <w:rPr>
            <w:rStyle w:val="Hyperlink"/>
            <w:rFonts w:ascii="Arial" w:hAnsi="Arial" w:cs="Arial"/>
            <w:sz w:val="24"/>
            <w:szCs w:val="24"/>
          </w:rPr>
          <w:t>s</w:t>
        </w:r>
        <w:r w:rsidR="00A74513" w:rsidRPr="00C61E2D">
          <w:rPr>
            <w:rStyle w:val="Hyperlink"/>
            <w:rFonts w:ascii="Arial" w:hAnsi="Arial" w:cs="Arial"/>
            <w:sz w:val="24"/>
            <w:szCs w:val="24"/>
          </w:rPr>
          <w:t>t form</w:t>
        </w:r>
      </w:hyperlink>
      <w:bookmarkStart w:id="0" w:name="_GoBack"/>
      <w:bookmarkEnd w:id="0"/>
    </w:p>
    <w:p w:rsidR="000A2A55" w:rsidRPr="00C61E2D" w:rsidRDefault="000A2A55" w:rsidP="000A2A55">
      <w:pPr>
        <w:pStyle w:val="ListParagraph"/>
        <w:numPr>
          <w:ilvl w:val="0"/>
          <w:numId w:val="2"/>
        </w:numPr>
        <w:rPr>
          <w:rFonts w:ascii="Arial" w:hAnsi="Arial" w:cs="Arial"/>
          <w:sz w:val="24"/>
          <w:szCs w:val="24"/>
        </w:rPr>
      </w:pPr>
      <w:r w:rsidRPr="00C61E2D">
        <w:rPr>
          <w:rFonts w:ascii="Arial" w:hAnsi="Arial" w:cs="Arial"/>
          <w:sz w:val="24"/>
          <w:szCs w:val="24"/>
        </w:rPr>
        <w:t>Any existing partnerships with community pharmacies are welcomed, but we would also like you to work with your LPC leads and hospital colleagues to create new partnerships by identifying local interest through your respective networks and pairing up those in close proximity to one another.</w:t>
      </w:r>
    </w:p>
    <w:p w:rsidR="000A2A55" w:rsidRPr="00C61E2D" w:rsidRDefault="000A2A55" w:rsidP="000A2A55">
      <w:pPr>
        <w:rPr>
          <w:rFonts w:cs="Arial"/>
        </w:rPr>
      </w:pPr>
    </w:p>
    <w:p w:rsidR="000A2A55" w:rsidRPr="00C61E2D" w:rsidRDefault="000A2A55" w:rsidP="000A2A55">
      <w:pPr>
        <w:rPr>
          <w:rFonts w:cs="Arial"/>
          <w:color w:val="FF0000"/>
        </w:rPr>
      </w:pPr>
    </w:p>
    <w:p w:rsidR="00883B15" w:rsidRPr="000A2A55" w:rsidRDefault="00883B15" w:rsidP="000A2A55">
      <w:pPr>
        <w:rPr>
          <w:rFonts w:cs="Arial"/>
        </w:rPr>
      </w:pPr>
    </w:p>
    <w:p w:rsidR="000A2A55" w:rsidRPr="000A2A55" w:rsidRDefault="000A2A55" w:rsidP="00933394">
      <w:pPr>
        <w:rPr>
          <w:rFonts w:eastAsiaTheme="majorEastAsia" w:cstheme="majorBidi"/>
          <w:b/>
          <w:bCs/>
          <w:color w:val="003893"/>
          <w:sz w:val="28"/>
          <w:szCs w:val="28"/>
        </w:rPr>
      </w:pPr>
    </w:p>
    <w:p w:rsidR="00933394" w:rsidRPr="000A2A55" w:rsidRDefault="00933394" w:rsidP="00933394">
      <w:pPr>
        <w:rPr>
          <w:rFonts w:cs="Arial"/>
        </w:rPr>
      </w:pPr>
    </w:p>
    <w:p w:rsidR="00933394" w:rsidRPr="000A2A55" w:rsidRDefault="00933394" w:rsidP="00933394">
      <w:pPr>
        <w:rPr>
          <w:rFonts w:cs="Arial"/>
        </w:rPr>
      </w:pPr>
    </w:p>
    <w:p w:rsidR="00933394" w:rsidRPr="000A2A55" w:rsidRDefault="00933394" w:rsidP="00933394">
      <w:pPr>
        <w:rPr>
          <w:rFonts w:cs="Arial"/>
        </w:rPr>
      </w:pPr>
    </w:p>
    <w:p w:rsidR="00933394" w:rsidRPr="000A2A55" w:rsidRDefault="00933394" w:rsidP="00DA527C">
      <w:pPr>
        <w:rPr>
          <w:rFonts w:cs="Arial"/>
        </w:rPr>
      </w:pPr>
    </w:p>
    <w:sectPr w:rsidR="00933394" w:rsidRPr="000A2A55" w:rsidSect="00933394">
      <w:headerReference w:type="default" r:id="rId16"/>
      <w:footerReference w:type="even" r:id="rId17"/>
      <w:footerReference w:type="default" r:id="rId18"/>
      <w:headerReference w:type="first" r:id="rId19"/>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65" w:rsidRDefault="00C01365" w:rsidP="00AC72FD">
      <w:r>
        <w:separator/>
      </w:r>
    </w:p>
  </w:endnote>
  <w:endnote w:type="continuationSeparator" w:id="0">
    <w:p w:rsidR="00C01365" w:rsidRDefault="00C0136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1D2D90">
      <w:rPr>
        <w:rStyle w:val="PageNumber"/>
        <w:noProof/>
        <w:color w:val="7F7F7F" w:themeColor="text1" w:themeTint="80"/>
      </w:rPr>
      <w:t>3</w:t>
    </w:r>
    <w:r w:rsidRPr="0091039C">
      <w:rPr>
        <w:rStyle w:val="PageNumber"/>
        <w:color w:val="7F7F7F" w:themeColor="text1" w:themeTint="80"/>
      </w:rPr>
      <w:fldChar w:fldCharType="end"/>
    </w:r>
  </w:p>
  <w:p w:rsidR="00ED2809" w:rsidRDefault="00ED2809" w:rsidP="007F2CB8">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65" w:rsidRDefault="00C01365" w:rsidP="00AC72FD">
      <w:r>
        <w:separator/>
      </w:r>
    </w:p>
  </w:footnote>
  <w:footnote w:type="continuationSeparator" w:id="0">
    <w:p w:rsidR="00C01365" w:rsidRDefault="00C01365"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7E" w:rsidRPr="001F297E" w:rsidRDefault="000A2A55" w:rsidP="001F297E">
    <w:pPr>
      <w:pStyle w:val="Heading2"/>
      <w:spacing w:after="400"/>
      <w:jc w:val="right"/>
    </w:pPr>
    <w:r>
      <w:t>Future Planning for</w:t>
    </w:r>
    <w:r w:rsidR="001F297E">
      <w:t xml:space="preserve"> Pharmacists in Primary 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1BB3"/>
    <w:multiLevelType w:val="hybridMultilevel"/>
    <w:tmpl w:val="A57C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E4445"/>
    <w:multiLevelType w:val="hybridMultilevel"/>
    <w:tmpl w:val="AC6C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2F"/>
    <w:rsid w:val="00007CEF"/>
    <w:rsid w:val="00014E03"/>
    <w:rsid w:val="00032B79"/>
    <w:rsid w:val="000A2A55"/>
    <w:rsid w:val="00184133"/>
    <w:rsid w:val="001D2D90"/>
    <w:rsid w:val="001D4F3A"/>
    <w:rsid w:val="001E6E16"/>
    <w:rsid w:val="001F297E"/>
    <w:rsid w:val="00231F2B"/>
    <w:rsid w:val="0025038D"/>
    <w:rsid w:val="002C2534"/>
    <w:rsid w:val="002D6889"/>
    <w:rsid w:val="002E49BA"/>
    <w:rsid w:val="002F5FC7"/>
    <w:rsid w:val="003A5284"/>
    <w:rsid w:val="004B492D"/>
    <w:rsid w:val="004B6773"/>
    <w:rsid w:val="00682AB1"/>
    <w:rsid w:val="006A262C"/>
    <w:rsid w:val="00760798"/>
    <w:rsid w:val="00783E00"/>
    <w:rsid w:val="007B2B45"/>
    <w:rsid w:val="007F2CB8"/>
    <w:rsid w:val="007F6A8C"/>
    <w:rsid w:val="00832F64"/>
    <w:rsid w:val="00861C74"/>
    <w:rsid w:val="00883B15"/>
    <w:rsid w:val="0089182F"/>
    <w:rsid w:val="00906015"/>
    <w:rsid w:val="0091039C"/>
    <w:rsid w:val="00933394"/>
    <w:rsid w:val="00957E5A"/>
    <w:rsid w:val="00975957"/>
    <w:rsid w:val="00981FAC"/>
    <w:rsid w:val="009D32F5"/>
    <w:rsid w:val="009E2641"/>
    <w:rsid w:val="00A01A6D"/>
    <w:rsid w:val="00A030ED"/>
    <w:rsid w:val="00A41F17"/>
    <w:rsid w:val="00A421B0"/>
    <w:rsid w:val="00A74513"/>
    <w:rsid w:val="00A76867"/>
    <w:rsid w:val="00AC72FD"/>
    <w:rsid w:val="00AD3004"/>
    <w:rsid w:val="00B44DC5"/>
    <w:rsid w:val="00B50278"/>
    <w:rsid w:val="00C01365"/>
    <w:rsid w:val="00C1112C"/>
    <w:rsid w:val="00C363C1"/>
    <w:rsid w:val="00C61E2D"/>
    <w:rsid w:val="00CA7EEA"/>
    <w:rsid w:val="00CC1C21"/>
    <w:rsid w:val="00DA527C"/>
    <w:rsid w:val="00DD59C2"/>
    <w:rsid w:val="00DF6A80"/>
    <w:rsid w:val="00ED2809"/>
    <w:rsid w:val="00EF1FAA"/>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0A2A55"/>
    <w:pPr>
      <w:ind w:left="720"/>
      <w:contextualSpacing/>
    </w:pPr>
    <w:rPr>
      <w:rFonts w:ascii="Calibri" w:eastAsiaTheme="minorHAnsi" w:hAnsi="Calibri" w:cs="Times New Roman"/>
      <w:sz w:val="22"/>
      <w:szCs w:val="22"/>
    </w:rPr>
  </w:style>
  <w:style w:type="table" w:styleId="TableGrid">
    <w:name w:val="Table Grid"/>
    <w:basedOn w:val="TableNormal"/>
    <w:uiPriority w:val="39"/>
    <w:rsid w:val="000A2A55"/>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773"/>
    <w:rPr>
      <w:color w:val="0000FF" w:themeColor="hyperlink"/>
      <w:u w:val="single"/>
    </w:rPr>
  </w:style>
  <w:style w:type="character" w:styleId="FollowedHyperlink">
    <w:name w:val="FollowedHyperlink"/>
    <w:basedOn w:val="DefaultParagraphFont"/>
    <w:uiPriority w:val="99"/>
    <w:semiHidden/>
    <w:unhideWhenUsed/>
    <w:rsid w:val="00A745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0A2A55"/>
    <w:pPr>
      <w:ind w:left="720"/>
      <w:contextualSpacing/>
    </w:pPr>
    <w:rPr>
      <w:rFonts w:ascii="Calibri" w:eastAsiaTheme="minorHAnsi" w:hAnsi="Calibri" w:cs="Times New Roman"/>
      <w:sz w:val="22"/>
      <w:szCs w:val="22"/>
    </w:rPr>
  </w:style>
  <w:style w:type="table" w:styleId="TableGrid">
    <w:name w:val="Table Grid"/>
    <w:basedOn w:val="TableNormal"/>
    <w:uiPriority w:val="39"/>
    <w:rsid w:val="000A2A55"/>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773"/>
    <w:rPr>
      <w:color w:val="0000FF" w:themeColor="hyperlink"/>
      <w:u w:val="single"/>
    </w:rPr>
  </w:style>
  <w:style w:type="character" w:styleId="FollowedHyperlink">
    <w:name w:val="FollowedHyperlink"/>
    <w:basedOn w:val="DefaultParagraphFont"/>
    <w:uiPriority w:val="99"/>
    <w:semiHidden/>
    <w:unhideWhenUsed/>
    <w:rsid w:val="00A74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562904647">
      <w:bodyDiv w:val="1"/>
      <w:marLeft w:val="0"/>
      <w:marRight w:val="0"/>
      <w:marTop w:val="0"/>
      <w:marBottom w:val="0"/>
      <w:divBdr>
        <w:top w:val="none" w:sz="0" w:space="0" w:color="auto"/>
        <w:left w:val="none" w:sz="0" w:space="0" w:color="auto"/>
        <w:bottom w:val="none" w:sz="0" w:space="0" w:color="auto"/>
        <w:right w:val="none" w:sz="0" w:space="0" w:color="auto"/>
      </w:divBdr>
      <w:divsChild>
        <w:div w:id="1277565383">
          <w:marLeft w:val="547"/>
          <w:marRight w:val="0"/>
          <w:marTop w:val="0"/>
          <w:marBottom w:val="0"/>
          <w:divBdr>
            <w:top w:val="none" w:sz="0" w:space="0" w:color="auto"/>
            <w:left w:val="none" w:sz="0" w:space="0" w:color="auto"/>
            <w:bottom w:val="none" w:sz="0" w:space="0" w:color="auto"/>
            <w:right w:val="none" w:sz="0" w:space="0" w:color="auto"/>
          </w:divBdr>
        </w:div>
        <w:div w:id="1746223431">
          <w:marLeft w:val="547"/>
          <w:marRight w:val="0"/>
          <w:marTop w:val="0"/>
          <w:marBottom w:val="0"/>
          <w:divBdr>
            <w:top w:val="none" w:sz="0" w:space="0" w:color="auto"/>
            <w:left w:val="none" w:sz="0" w:space="0" w:color="auto"/>
            <w:bottom w:val="none" w:sz="0" w:space="0" w:color="auto"/>
            <w:right w:val="none" w:sz="0" w:space="0" w:color="auto"/>
          </w:divBdr>
        </w:div>
      </w:divsChild>
    </w:div>
    <w:div w:id="1729760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healtheducationyh.onlinesurveys.ac.uk/preregistrationpharmacistsinprimarycare" TargetMode="External"/><Relationship Id="rId10" Type="http://schemas.openxmlformats.org/officeDocument/2006/relationships/diagramLayout" Target="diagrams/layou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medicinesoptimisation.yh@hee.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rry-tait.KSS\Downloads\Word%20document%20template%20plain%20HEE%20branded%20document%20(2)%20(4).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E9DEA-9B0D-496F-9FE5-B4855DB05669}" type="doc">
      <dgm:prSet loTypeId="urn:microsoft.com/office/officeart/2005/8/layout/chevron2" loCatId="process" qsTypeId="urn:microsoft.com/office/officeart/2005/8/quickstyle/3d2" qsCatId="3D" csTypeId="urn:microsoft.com/office/officeart/2005/8/colors/colorful4" csCatId="colorful" phldr="1"/>
      <dgm:spPr/>
      <dgm:t>
        <a:bodyPr/>
        <a:lstStyle/>
        <a:p>
          <a:endParaRPr lang="en-US"/>
        </a:p>
      </dgm:t>
    </dgm:pt>
    <dgm:pt modelId="{1263D546-4FB4-4125-AD7B-2CA50E4398B9}">
      <dgm:prSet phldrT="[Text]"/>
      <dgm:spPr/>
      <dgm:t>
        <a:bodyPr/>
        <a:lstStyle/>
        <a:p>
          <a:r>
            <a:rPr lang="en-US" b="1">
              <a:solidFill>
                <a:sysClr val="windowText" lastClr="000000"/>
              </a:solidFill>
            </a:rPr>
            <a:t>By March 2nd, 2018</a:t>
          </a:r>
        </a:p>
      </dgm:t>
    </dgm:pt>
    <dgm:pt modelId="{661C659C-9ED8-4822-9B4F-4F76D9599861}" type="parTrans" cxnId="{0F92554F-F9B3-4862-B822-E96579EB21FB}">
      <dgm:prSet/>
      <dgm:spPr/>
      <dgm:t>
        <a:bodyPr/>
        <a:lstStyle/>
        <a:p>
          <a:endParaRPr lang="en-US"/>
        </a:p>
      </dgm:t>
    </dgm:pt>
    <dgm:pt modelId="{7AE5BD65-B3CF-495B-B6FA-0CF7F732F55A}" type="sibTrans" cxnId="{0F92554F-F9B3-4862-B822-E96579EB21FB}">
      <dgm:prSet/>
      <dgm:spPr/>
      <dgm:t>
        <a:bodyPr/>
        <a:lstStyle/>
        <a:p>
          <a:endParaRPr lang="en-US"/>
        </a:p>
      </dgm:t>
    </dgm:pt>
    <dgm:pt modelId="{4783142E-C87D-43EE-AB15-7DD7E985D5D0}">
      <dgm:prSet phldrT="[Text]"/>
      <dgm:spPr/>
      <dgm:t>
        <a:bodyPr/>
        <a:lstStyle/>
        <a:p>
          <a:r>
            <a:rPr lang="en-US"/>
            <a:t>Confirm placement partner(s) </a:t>
          </a:r>
        </a:p>
      </dgm:t>
    </dgm:pt>
    <dgm:pt modelId="{80D22404-5FE3-42E2-8C85-F3D3DC0D4FAB}" type="parTrans" cxnId="{2A17FE7E-9D23-4641-BAA1-2E4D262CAC35}">
      <dgm:prSet/>
      <dgm:spPr/>
      <dgm:t>
        <a:bodyPr/>
        <a:lstStyle/>
        <a:p>
          <a:endParaRPr lang="en-US"/>
        </a:p>
      </dgm:t>
    </dgm:pt>
    <dgm:pt modelId="{8B42AA54-AA98-4745-A890-238D6C784593}" type="sibTrans" cxnId="{2A17FE7E-9D23-4641-BAA1-2E4D262CAC35}">
      <dgm:prSet/>
      <dgm:spPr/>
      <dgm:t>
        <a:bodyPr/>
        <a:lstStyle/>
        <a:p>
          <a:endParaRPr lang="en-US"/>
        </a:p>
      </dgm:t>
    </dgm:pt>
    <dgm:pt modelId="{E3D641A6-3F9C-439E-9AE3-EB87E70D91AC}">
      <dgm:prSet phldrT="[Text]"/>
      <dgm:spPr/>
      <dgm:t>
        <a:bodyPr/>
        <a:lstStyle/>
        <a:p>
          <a:r>
            <a:rPr lang="en-US"/>
            <a:t>Complete online expression of interest form</a:t>
          </a:r>
        </a:p>
      </dgm:t>
    </dgm:pt>
    <dgm:pt modelId="{0469432D-C3E4-4B96-A9B0-AFF21DEFF645}" type="parTrans" cxnId="{748AD9DF-ED2A-4366-B439-BB859EFAF9D1}">
      <dgm:prSet/>
      <dgm:spPr/>
      <dgm:t>
        <a:bodyPr/>
        <a:lstStyle/>
        <a:p>
          <a:endParaRPr lang="en-US"/>
        </a:p>
      </dgm:t>
    </dgm:pt>
    <dgm:pt modelId="{4F1B0EA9-52BD-4980-963C-03670FF19443}" type="sibTrans" cxnId="{748AD9DF-ED2A-4366-B439-BB859EFAF9D1}">
      <dgm:prSet/>
      <dgm:spPr/>
      <dgm:t>
        <a:bodyPr/>
        <a:lstStyle/>
        <a:p>
          <a:endParaRPr lang="en-US"/>
        </a:p>
      </dgm:t>
    </dgm:pt>
    <dgm:pt modelId="{9D8DF732-2FB5-4A4D-8A15-2500B1BD3C4A}">
      <dgm:prSet phldrT="[Text]"/>
      <dgm:spPr/>
      <dgm:t>
        <a:bodyPr/>
        <a:lstStyle/>
        <a:p>
          <a:r>
            <a:rPr lang="en-US" b="1">
              <a:solidFill>
                <a:sysClr val="windowText" lastClr="000000"/>
              </a:solidFill>
            </a:rPr>
            <a:t>By March 16th, 2018</a:t>
          </a:r>
        </a:p>
      </dgm:t>
    </dgm:pt>
    <dgm:pt modelId="{97B223F1-A625-4369-95E9-B64D395398F1}" type="parTrans" cxnId="{499139A1-389D-46AB-8555-C5B1F3A430D8}">
      <dgm:prSet/>
      <dgm:spPr/>
      <dgm:t>
        <a:bodyPr/>
        <a:lstStyle/>
        <a:p>
          <a:endParaRPr lang="en-US"/>
        </a:p>
      </dgm:t>
    </dgm:pt>
    <dgm:pt modelId="{1C4CB08A-D751-47A5-B0EF-5B5858BC57CF}" type="sibTrans" cxnId="{499139A1-389D-46AB-8555-C5B1F3A430D8}">
      <dgm:prSet/>
      <dgm:spPr/>
      <dgm:t>
        <a:bodyPr/>
        <a:lstStyle/>
        <a:p>
          <a:endParaRPr lang="en-US"/>
        </a:p>
      </dgm:t>
    </dgm:pt>
    <dgm:pt modelId="{E4797CCD-1E21-49EA-8979-E89C6CE8037F}">
      <dgm:prSet phldrT="[Text]"/>
      <dgm:spPr/>
      <dgm:t>
        <a:bodyPr/>
        <a:lstStyle/>
        <a:p>
          <a:r>
            <a:rPr lang="en-US"/>
            <a:t>Lead employing pharmacy registers details on the ORIEL recruitment system</a:t>
          </a:r>
        </a:p>
      </dgm:t>
    </dgm:pt>
    <dgm:pt modelId="{1C92CAC1-38F0-4163-B913-95883AE86722}" type="parTrans" cxnId="{C3FC01CF-9786-4A82-8E9E-02839F5EDA04}">
      <dgm:prSet/>
      <dgm:spPr/>
      <dgm:t>
        <a:bodyPr/>
        <a:lstStyle/>
        <a:p>
          <a:endParaRPr lang="en-US"/>
        </a:p>
      </dgm:t>
    </dgm:pt>
    <dgm:pt modelId="{A152859A-8571-47BA-A6FA-CD511BD79319}" type="sibTrans" cxnId="{C3FC01CF-9786-4A82-8E9E-02839F5EDA04}">
      <dgm:prSet/>
      <dgm:spPr/>
      <dgm:t>
        <a:bodyPr/>
        <a:lstStyle/>
        <a:p>
          <a:endParaRPr lang="en-US"/>
        </a:p>
      </dgm:t>
    </dgm:pt>
    <dgm:pt modelId="{11F47429-C96E-4CED-BB66-C0F5C26EBD5C}">
      <dgm:prSet phldrT="[Text]"/>
      <dgm:spPr/>
      <dgm:t>
        <a:bodyPr/>
        <a:lstStyle/>
        <a:p>
          <a:r>
            <a:rPr lang="en-US" b="1">
              <a:solidFill>
                <a:sysClr val="windowText" lastClr="000000"/>
              </a:solidFill>
            </a:rPr>
            <a:t>April 2018-June 2019</a:t>
          </a:r>
        </a:p>
      </dgm:t>
    </dgm:pt>
    <dgm:pt modelId="{38D22255-022D-42FD-880C-F19F4729143A}" type="parTrans" cxnId="{80CD3E1F-A862-4E38-AF8B-E53B8370930A}">
      <dgm:prSet/>
      <dgm:spPr/>
      <dgm:t>
        <a:bodyPr/>
        <a:lstStyle/>
        <a:p>
          <a:endParaRPr lang="en-US"/>
        </a:p>
      </dgm:t>
    </dgm:pt>
    <dgm:pt modelId="{42414EA1-3523-4FC7-9933-F0611F7857E7}" type="sibTrans" cxnId="{80CD3E1F-A862-4E38-AF8B-E53B8370930A}">
      <dgm:prSet/>
      <dgm:spPr/>
      <dgm:t>
        <a:bodyPr/>
        <a:lstStyle/>
        <a:p>
          <a:endParaRPr lang="en-US"/>
        </a:p>
      </dgm:t>
    </dgm:pt>
    <dgm:pt modelId="{CDD10176-DC43-4D4F-9D96-A4B37982FA97}">
      <dgm:prSet phldrT="[Text]"/>
      <dgm:spPr/>
      <dgm:t>
        <a:bodyPr/>
        <a:lstStyle/>
        <a:p>
          <a:r>
            <a:rPr lang="en-US"/>
            <a:t>Working group convene to develop placement curriculum (max 6 sessions either for face to face meetings or for local implementation ) </a:t>
          </a:r>
        </a:p>
      </dgm:t>
    </dgm:pt>
    <dgm:pt modelId="{57DCD2B1-871B-45D1-8CBB-C83D4C4D5BE3}" type="parTrans" cxnId="{D98F307E-D895-4DAB-A279-8470D83BD4D9}">
      <dgm:prSet/>
      <dgm:spPr/>
      <dgm:t>
        <a:bodyPr/>
        <a:lstStyle/>
        <a:p>
          <a:endParaRPr lang="en-US"/>
        </a:p>
      </dgm:t>
    </dgm:pt>
    <dgm:pt modelId="{F81F1BF8-3587-47A4-9602-72813B0B0C24}" type="sibTrans" cxnId="{D98F307E-D895-4DAB-A279-8470D83BD4D9}">
      <dgm:prSet/>
      <dgm:spPr/>
      <dgm:t>
        <a:bodyPr/>
        <a:lstStyle/>
        <a:p>
          <a:endParaRPr lang="en-US"/>
        </a:p>
      </dgm:t>
    </dgm:pt>
    <dgm:pt modelId="{141576C4-429C-4FE3-9F20-B8FC5420745A}">
      <dgm:prSet phldrT="[Text]"/>
      <dgm:spPr/>
      <dgm:t>
        <a:bodyPr/>
        <a:lstStyle/>
        <a:p>
          <a:r>
            <a:rPr lang="en-US" b="1">
              <a:solidFill>
                <a:sysClr val="windowText" lastClr="000000"/>
              </a:solidFill>
            </a:rPr>
            <a:t>August 2019</a:t>
          </a:r>
        </a:p>
      </dgm:t>
    </dgm:pt>
    <dgm:pt modelId="{2C1A2BE7-4374-4C76-98D7-4AA3D0C5148C}" type="parTrans" cxnId="{63D0138D-3884-4613-948E-D6DD679C5CBE}">
      <dgm:prSet/>
      <dgm:spPr/>
      <dgm:t>
        <a:bodyPr/>
        <a:lstStyle/>
        <a:p>
          <a:endParaRPr lang="en-US"/>
        </a:p>
      </dgm:t>
    </dgm:pt>
    <dgm:pt modelId="{43FC6527-11AE-4623-B543-7DFCA4577E31}" type="sibTrans" cxnId="{63D0138D-3884-4613-948E-D6DD679C5CBE}">
      <dgm:prSet/>
      <dgm:spPr/>
      <dgm:t>
        <a:bodyPr/>
        <a:lstStyle/>
        <a:p>
          <a:endParaRPr lang="en-US"/>
        </a:p>
      </dgm:t>
    </dgm:pt>
    <dgm:pt modelId="{98BF5447-FE88-49DD-8DA8-FEF1F5EC73AE}">
      <dgm:prSet phldrT="[Text]"/>
      <dgm:spPr/>
      <dgm:t>
        <a:bodyPr/>
        <a:lstStyle/>
        <a:p>
          <a:r>
            <a:rPr lang="en-US"/>
            <a:t>Pharmacy Trainee begins placement with lead employer</a:t>
          </a:r>
        </a:p>
      </dgm:t>
    </dgm:pt>
    <dgm:pt modelId="{25BA1158-E65F-457C-82EF-3E6153E4C7C2}" type="parTrans" cxnId="{E99C5E31-9C07-4F97-BF88-DDF10803B4CD}">
      <dgm:prSet/>
      <dgm:spPr/>
      <dgm:t>
        <a:bodyPr/>
        <a:lstStyle/>
        <a:p>
          <a:endParaRPr lang="en-US"/>
        </a:p>
      </dgm:t>
    </dgm:pt>
    <dgm:pt modelId="{78AD3325-CAEA-4282-B0B0-4763BBE0B681}" type="sibTrans" cxnId="{E99C5E31-9C07-4F97-BF88-DDF10803B4CD}">
      <dgm:prSet/>
      <dgm:spPr/>
      <dgm:t>
        <a:bodyPr/>
        <a:lstStyle/>
        <a:p>
          <a:endParaRPr lang="en-US"/>
        </a:p>
      </dgm:t>
    </dgm:pt>
    <dgm:pt modelId="{4D161764-33C5-4E51-B08D-D2FCCBB16865}">
      <dgm:prSet phldrT="[Text]"/>
      <dgm:spPr/>
      <dgm:t>
        <a:bodyPr/>
        <a:lstStyle/>
        <a:p>
          <a:r>
            <a:rPr lang="en-US" b="1">
              <a:solidFill>
                <a:sysClr val="windowText" lastClr="000000"/>
              </a:solidFill>
            </a:rPr>
            <a:t>By March 9th, 2018</a:t>
          </a:r>
        </a:p>
      </dgm:t>
    </dgm:pt>
    <dgm:pt modelId="{8DF553D8-F314-46F2-8519-B88690B65DAB}" type="parTrans" cxnId="{4BCC9C1F-02BE-4EF2-8F75-454D5E51358F}">
      <dgm:prSet/>
      <dgm:spPr/>
      <dgm:t>
        <a:bodyPr/>
        <a:lstStyle/>
        <a:p>
          <a:endParaRPr lang="en-US"/>
        </a:p>
      </dgm:t>
    </dgm:pt>
    <dgm:pt modelId="{2E6D4874-42A5-4BD9-B794-97F1BA2DBA2E}" type="sibTrans" cxnId="{4BCC9C1F-02BE-4EF2-8F75-454D5E51358F}">
      <dgm:prSet/>
      <dgm:spPr/>
      <dgm:t>
        <a:bodyPr/>
        <a:lstStyle/>
        <a:p>
          <a:endParaRPr lang="en-US"/>
        </a:p>
      </dgm:t>
    </dgm:pt>
    <dgm:pt modelId="{E73051EE-4614-454A-A607-C6EA5863C2F3}">
      <dgm:prSet phldrT="[Text]"/>
      <dgm:spPr/>
      <dgm:t>
        <a:bodyPr/>
        <a:lstStyle/>
        <a:p>
          <a:r>
            <a:rPr lang="en-US"/>
            <a:t>Placement partners confirmed by HEE regional team</a:t>
          </a:r>
        </a:p>
      </dgm:t>
    </dgm:pt>
    <dgm:pt modelId="{50C2FC5A-B1E1-49C9-AC35-C9D760EE81D7}" type="parTrans" cxnId="{C832F517-CFB8-48DA-B67F-9CE376F2B5DA}">
      <dgm:prSet/>
      <dgm:spPr/>
      <dgm:t>
        <a:bodyPr/>
        <a:lstStyle/>
        <a:p>
          <a:endParaRPr lang="en-US"/>
        </a:p>
      </dgm:t>
    </dgm:pt>
    <dgm:pt modelId="{43DF128B-B70B-4FBD-97A4-49AA3A3FC5BD}" type="sibTrans" cxnId="{C832F517-CFB8-48DA-B67F-9CE376F2B5DA}">
      <dgm:prSet/>
      <dgm:spPr/>
      <dgm:t>
        <a:bodyPr/>
        <a:lstStyle/>
        <a:p>
          <a:endParaRPr lang="en-US"/>
        </a:p>
      </dgm:t>
    </dgm:pt>
    <dgm:pt modelId="{0B706A69-E869-4AE7-BCC6-9845F7F1340E}" type="pres">
      <dgm:prSet presAssocID="{24BE9DEA-9B0D-496F-9FE5-B4855DB05669}" presName="linearFlow" presStyleCnt="0">
        <dgm:presLayoutVars>
          <dgm:dir/>
          <dgm:animLvl val="lvl"/>
          <dgm:resizeHandles val="exact"/>
        </dgm:presLayoutVars>
      </dgm:prSet>
      <dgm:spPr/>
      <dgm:t>
        <a:bodyPr/>
        <a:lstStyle/>
        <a:p>
          <a:endParaRPr lang="en-US"/>
        </a:p>
      </dgm:t>
    </dgm:pt>
    <dgm:pt modelId="{4BCCA6B0-A97C-444B-BD17-5C138B1A91CB}" type="pres">
      <dgm:prSet presAssocID="{1263D546-4FB4-4125-AD7B-2CA50E4398B9}" presName="composite" presStyleCnt="0"/>
      <dgm:spPr/>
    </dgm:pt>
    <dgm:pt modelId="{D362D120-E7C7-4BB8-A404-19734C584A9A}" type="pres">
      <dgm:prSet presAssocID="{1263D546-4FB4-4125-AD7B-2CA50E4398B9}" presName="parentText" presStyleLbl="alignNode1" presStyleIdx="0" presStyleCnt="5">
        <dgm:presLayoutVars>
          <dgm:chMax val="1"/>
          <dgm:bulletEnabled val="1"/>
        </dgm:presLayoutVars>
      </dgm:prSet>
      <dgm:spPr/>
      <dgm:t>
        <a:bodyPr/>
        <a:lstStyle/>
        <a:p>
          <a:endParaRPr lang="en-US"/>
        </a:p>
      </dgm:t>
    </dgm:pt>
    <dgm:pt modelId="{B4CFEC94-BDFF-4BC3-ACF0-600DEB59FB47}" type="pres">
      <dgm:prSet presAssocID="{1263D546-4FB4-4125-AD7B-2CA50E4398B9}" presName="descendantText" presStyleLbl="alignAcc1" presStyleIdx="0" presStyleCnt="5">
        <dgm:presLayoutVars>
          <dgm:bulletEnabled val="1"/>
        </dgm:presLayoutVars>
      </dgm:prSet>
      <dgm:spPr/>
      <dgm:t>
        <a:bodyPr/>
        <a:lstStyle/>
        <a:p>
          <a:endParaRPr lang="en-US"/>
        </a:p>
      </dgm:t>
    </dgm:pt>
    <dgm:pt modelId="{D8A7B957-F2B6-4308-95A1-9D8BFAC9BE61}" type="pres">
      <dgm:prSet presAssocID="{7AE5BD65-B3CF-495B-B6FA-0CF7F732F55A}" presName="sp" presStyleCnt="0"/>
      <dgm:spPr/>
    </dgm:pt>
    <dgm:pt modelId="{3B6FDC0E-E56D-4574-910B-B9BFE857F398}" type="pres">
      <dgm:prSet presAssocID="{4D161764-33C5-4E51-B08D-D2FCCBB16865}" presName="composite" presStyleCnt="0"/>
      <dgm:spPr/>
    </dgm:pt>
    <dgm:pt modelId="{2EA9EBF7-0ED3-47E2-8F67-228275CB36C9}" type="pres">
      <dgm:prSet presAssocID="{4D161764-33C5-4E51-B08D-D2FCCBB16865}" presName="parentText" presStyleLbl="alignNode1" presStyleIdx="1" presStyleCnt="5">
        <dgm:presLayoutVars>
          <dgm:chMax val="1"/>
          <dgm:bulletEnabled val="1"/>
        </dgm:presLayoutVars>
      </dgm:prSet>
      <dgm:spPr/>
      <dgm:t>
        <a:bodyPr/>
        <a:lstStyle/>
        <a:p>
          <a:endParaRPr lang="en-US"/>
        </a:p>
      </dgm:t>
    </dgm:pt>
    <dgm:pt modelId="{E48381D7-1CC7-4755-9EB7-A7BEA1BED14C}" type="pres">
      <dgm:prSet presAssocID="{4D161764-33C5-4E51-B08D-D2FCCBB16865}" presName="descendantText" presStyleLbl="alignAcc1" presStyleIdx="1" presStyleCnt="5">
        <dgm:presLayoutVars>
          <dgm:bulletEnabled val="1"/>
        </dgm:presLayoutVars>
      </dgm:prSet>
      <dgm:spPr/>
      <dgm:t>
        <a:bodyPr/>
        <a:lstStyle/>
        <a:p>
          <a:endParaRPr lang="en-US"/>
        </a:p>
      </dgm:t>
    </dgm:pt>
    <dgm:pt modelId="{02DA644A-0EB9-42C6-9D6A-0B46AB0B1ACD}" type="pres">
      <dgm:prSet presAssocID="{2E6D4874-42A5-4BD9-B794-97F1BA2DBA2E}" presName="sp" presStyleCnt="0"/>
      <dgm:spPr/>
    </dgm:pt>
    <dgm:pt modelId="{4FD211AC-B0FA-4795-877D-394D8232AB40}" type="pres">
      <dgm:prSet presAssocID="{9D8DF732-2FB5-4A4D-8A15-2500B1BD3C4A}" presName="composite" presStyleCnt="0"/>
      <dgm:spPr/>
    </dgm:pt>
    <dgm:pt modelId="{B00A38F8-F9C7-45E3-BD64-322A3FB9982E}" type="pres">
      <dgm:prSet presAssocID="{9D8DF732-2FB5-4A4D-8A15-2500B1BD3C4A}" presName="parentText" presStyleLbl="alignNode1" presStyleIdx="2" presStyleCnt="5">
        <dgm:presLayoutVars>
          <dgm:chMax val="1"/>
          <dgm:bulletEnabled val="1"/>
        </dgm:presLayoutVars>
      </dgm:prSet>
      <dgm:spPr/>
      <dgm:t>
        <a:bodyPr/>
        <a:lstStyle/>
        <a:p>
          <a:endParaRPr lang="en-US"/>
        </a:p>
      </dgm:t>
    </dgm:pt>
    <dgm:pt modelId="{A8968F28-9416-452F-ACA8-6C81A2128A6C}" type="pres">
      <dgm:prSet presAssocID="{9D8DF732-2FB5-4A4D-8A15-2500B1BD3C4A}" presName="descendantText" presStyleLbl="alignAcc1" presStyleIdx="2" presStyleCnt="5">
        <dgm:presLayoutVars>
          <dgm:bulletEnabled val="1"/>
        </dgm:presLayoutVars>
      </dgm:prSet>
      <dgm:spPr/>
      <dgm:t>
        <a:bodyPr/>
        <a:lstStyle/>
        <a:p>
          <a:endParaRPr lang="en-US"/>
        </a:p>
      </dgm:t>
    </dgm:pt>
    <dgm:pt modelId="{A618BF75-1761-440E-831B-3FCFC10DC041}" type="pres">
      <dgm:prSet presAssocID="{1C4CB08A-D751-47A5-B0EF-5B5858BC57CF}" presName="sp" presStyleCnt="0"/>
      <dgm:spPr/>
    </dgm:pt>
    <dgm:pt modelId="{E49639D9-6758-4629-974D-BE3CEC83C2CC}" type="pres">
      <dgm:prSet presAssocID="{11F47429-C96E-4CED-BB66-C0F5C26EBD5C}" presName="composite" presStyleCnt="0"/>
      <dgm:spPr/>
    </dgm:pt>
    <dgm:pt modelId="{F7605EA4-0FBA-42C7-A4E3-7D6D519398B6}" type="pres">
      <dgm:prSet presAssocID="{11F47429-C96E-4CED-BB66-C0F5C26EBD5C}" presName="parentText" presStyleLbl="alignNode1" presStyleIdx="3" presStyleCnt="5">
        <dgm:presLayoutVars>
          <dgm:chMax val="1"/>
          <dgm:bulletEnabled val="1"/>
        </dgm:presLayoutVars>
      </dgm:prSet>
      <dgm:spPr/>
      <dgm:t>
        <a:bodyPr/>
        <a:lstStyle/>
        <a:p>
          <a:endParaRPr lang="en-US"/>
        </a:p>
      </dgm:t>
    </dgm:pt>
    <dgm:pt modelId="{C4044410-C4C4-44E2-8422-BCA9C88A23CD}" type="pres">
      <dgm:prSet presAssocID="{11F47429-C96E-4CED-BB66-C0F5C26EBD5C}" presName="descendantText" presStyleLbl="alignAcc1" presStyleIdx="3" presStyleCnt="5">
        <dgm:presLayoutVars>
          <dgm:bulletEnabled val="1"/>
        </dgm:presLayoutVars>
      </dgm:prSet>
      <dgm:spPr/>
      <dgm:t>
        <a:bodyPr/>
        <a:lstStyle/>
        <a:p>
          <a:endParaRPr lang="en-US"/>
        </a:p>
      </dgm:t>
    </dgm:pt>
    <dgm:pt modelId="{5E875DDA-DC59-4673-A711-3695DEA1BD33}" type="pres">
      <dgm:prSet presAssocID="{42414EA1-3523-4FC7-9933-F0611F7857E7}" presName="sp" presStyleCnt="0"/>
      <dgm:spPr/>
    </dgm:pt>
    <dgm:pt modelId="{BCCFFA2B-252B-436C-BA1A-E3B2CB9FC9E8}" type="pres">
      <dgm:prSet presAssocID="{141576C4-429C-4FE3-9F20-B8FC5420745A}" presName="composite" presStyleCnt="0"/>
      <dgm:spPr/>
    </dgm:pt>
    <dgm:pt modelId="{DC1DE23B-1FF7-42BB-9EEE-8A871D09B437}" type="pres">
      <dgm:prSet presAssocID="{141576C4-429C-4FE3-9F20-B8FC5420745A}" presName="parentText" presStyleLbl="alignNode1" presStyleIdx="4" presStyleCnt="5">
        <dgm:presLayoutVars>
          <dgm:chMax val="1"/>
          <dgm:bulletEnabled val="1"/>
        </dgm:presLayoutVars>
      </dgm:prSet>
      <dgm:spPr/>
      <dgm:t>
        <a:bodyPr/>
        <a:lstStyle/>
        <a:p>
          <a:endParaRPr lang="en-US"/>
        </a:p>
      </dgm:t>
    </dgm:pt>
    <dgm:pt modelId="{02A31EAC-CCAB-4E78-8698-E6FE2CEF9088}" type="pres">
      <dgm:prSet presAssocID="{141576C4-429C-4FE3-9F20-B8FC5420745A}" presName="descendantText" presStyleLbl="alignAcc1" presStyleIdx="4" presStyleCnt="5">
        <dgm:presLayoutVars>
          <dgm:bulletEnabled val="1"/>
        </dgm:presLayoutVars>
      </dgm:prSet>
      <dgm:spPr/>
      <dgm:t>
        <a:bodyPr/>
        <a:lstStyle/>
        <a:p>
          <a:endParaRPr lang="en-US"/>
        </a:p>
      </dgm:t>
    </dgm:pt>
  </dgm:ptLst>
  <dgm:cxnLst>
    <dgm:cxn modelId="{499139A1-389D-46AB-8555-C5B1F3A430D8}" srcId="{24BE9DEA-9B0D-496F-9FE5-B4855DB05669}" destId="{9D8DF732-2FB5-4A4D-8A15-2500B1BD3C4A}" srcOrd="2" destOrd="0" parTransId="{97B223F1-A625-4369-95E9-B64D395398F1}" sibTransId="{1C4CB08A-D751-47A5-B0EF-5B5858BC57CF}"/>
    <dgm:cxn modelId="{668ACAC4-94BF-424E-93A7-85804291C526}" type="presOf" srcId="{E73051EE-4614-454A-A607-C6EA5863C2F3}" destId="{E48381D7-1CC7-4755-9EB7-A7BEA1BED14C}" srcOrd="0" destOrd="0" presId="urn:microsoft.com/office/officeart/2005/8/layout/chevron2"/>
    <dgm:cxn modelId="{80CD3E1F-A862-4E38-AF8B-E53B8370930A}" srcId="{24BE9DEA-9B0D-496F-9FE5-B4855DB05669}" destId="{11F47429-C96E-4CED-BB66-C0F5C26EBD5C}" srcOrd="3" destOrd="0" parTransId="{38D22255-022D-42FD-880C-F19F4729143A}" sibTransId="{42414EA1-3523-4FC7-9933-F0611F7857E7}"/>
    <dgm:cxn modelId="{988436F1-CC78-4E38-AD01-16F7B6F3AF1D}" type="presOf" srcId="{E3D641A6-3F9C-439E-9AE3-EB87E70D91AC}" destId="{B4CFEC94-BDFF-4BC3-ACF0-600DEB59FB47}" srcOrd="0" destOrd="1" presId="urn:microsoft.com/office/officeart/2005/8/layout/chevron2"/>
    <dgm:cxn modelId="{366030C1-0926-4C82-B2F2-61009ABD5F36}" type="presOf" srcId="{9D8DF732-2FB5-4A4D-8A15-2500B1BD3C4A}" destId="{B00A38F8-F9C7-45E3-BD64-322A3FB9982E}" srcOrd="0" destOrd="0" presId="urn:microsoft.com/office/officeart/2005/8/layout/chevron2"/>
    <dgm:cxn modelId="{2D74B3B1-D910-4AD1-8E3E-9BA355FC0995}" type="presOf" srcId="{11F47429-C96E-4CED-BB66-C0F5C26EBD5C}" destId="{F7605EA4-0FBA-42C7-A4E3-7D6D519398B6}" srcOrd="0" destOrd="0" presId="urn:microsoft.com/office/officeart/2005/8/layout/chevron2"/>
    <dgm:cxn modelId="{63D0138D-3884-4613-948E-D6DD679C5CBE}" srcId="{24BE9DEA-9B0D-496F-9FE5-B4855DB05669}" destId="{141576C4-429C-4FE3-9F20-B8FC5420745A}" srcOrd="4" destOrd="0" parTransId="{2C1A2BE7-4374-4C76-98D7-4AA3D0C5148C}" sibTransId="{43FC6527-11AE-4623-B543-7DFCA4577E31}"/>
    <dgm:cxn modelId="{748AD9DF-ED2A-4366-B439-BB859EFAF9D1}" srcId="{1263D546-4FB4-4125-AD7B-2CA50E4398B9}" destId="{E3D641A6-3F9C-439E-9AE3-EB87E70D91AC}" srcOrd="1" destOrd="0" parTransId="{0469432D-C3E4-4B96-A9B0-AFF21DEFF645}" sibTransId="{4F1B0EA9-52BD-4980-963C-03670FF19443}"/>
    <dgm:cxn modelId="{DC62F268-27DA-447E-955F-6FE3DAE7E4BD}" type="presOf" srcId="{E4797CCD-1E21-49EA-8979-E89C6CE8037F}" destId="{A8968F28-9416-452F-ACA8-6C81A2128A6C}" srcOrd="0" destOrd="0" presId="urn:microsoft.com/office/officeart/2005/8/layout/chevron2"/>
    <dgm:cxn modelId="{2A17FE7E-9D23-4641-BAA1-2E4D262CAC35}" srcId="{1263D546-4FB4-4125-AD7B-2CA50E4398B9}" destId="{4783142E-C87D-43EE-AB15-7DD7E985D5D0}" srcOrd="0" destOrd="0" parTransId="{80D22404-5FE3-42E2-8C85-F3D3DC0D4FAB}" sibTransId="{8B42AA54-AA98-4745-A890-238D6C784593}"/>
    <dgm:cxn modelId="{1EEFCCB8-B883-41B2-B715-E3C76CA8DC4D}" type="presOf" srcId="{CDD10176-DC43-4D4F-9D96-A4B37982FA97}" destId="{C4044410-C4C4-44E2-8422-BCA9C88A23CD}" srcOrd="0" destOrd="0" presId="urn:microsoft.com/office/officeart/2005/8/layout/chevron2"/>
    <dgm:cxn modelId="{4BCC9C1F-02BE-4EF2-8F75-454D5E51358F}" srcId="{24BE9DEA-9B0D-496F-9FE5-B4855DB05669}" destId="{4D161764-33C5-4E51-B08D-D2FCCBB16865}" srcOrd="1" destOrd="0" parTransId="{8DF553D8-F314-46F2-8519-B88690B65DAB}" sibTransId="{2E6D4874-42A5-4BD9-B794-97F1BA2DBA2E}"/>
    <dgm:cxn modelId="{C832F517-CFB8-48DA-B67F-9CE376F2B5DA}" srcId="{4D161764-33C5-4E51-B08D-D2FCCBB16865}" destId="{E73051EE-4614-454A-A607-C6EA5863C2F3}" srcOrd="0" destOrd="0" parTransId="{50C2FC5A-B1E1-49C9-AC35-C9D760EE81D7}" sibTransId="{43DF128B-B70B-4FBD-97A4-49AA3A3FC5BD}"/>
    <dgm:cxn modelId="{ADAF0B82-57AC-4496-B567-7E0B3D06BDF7}" type="presOf" srcId="{24BE9DEA-9B0D-496F-9FE5-B4855DB05669}" destId="{0B706A69-E869-4AE7-BCC6-9845F7F1340E}" srcOrd="0" destOrd="0" presId="urn:microsoft.com/office/officeart/2005/8/layout/chevron2"/>
    <dgm:cxn modelId="{D98F307E-D895-4DAB-A279-8470D83BD4D9}" srcId="{11F47429-C96E-4CED-BB66-C0F5C26EBD5C}" destId="{CDD10176-DC43-4D4F-9D96-A4B37982FA97}" srcOrd="0" destOrd="0" parTransId="{57DCD2B1-871B-45D1-8CBB-C83D4C4D5BE3}" sibTransId="{F81F1BF8-3587-47A4-9602-72813B0B0C24}"/>
    <dgm:cxn modelId="{0F92554F-F9B3-4862-B822-E96579EB21FB}" srcId="{24BE9DEA-9B0D-496F-9FE5-B4855DB05669}" destId="{1263D546-4FB4-4125-AD7B-2CA50E4398B9}" srcOrd="0" destOrd="0" parTransId="{661C659C-9ED8-4822-9B4F-4F76D9599861}" sibTransId="{7AE5BD65-B3CF-495B-B6FA-0CF7F732F55A}"/>
    <dgm:cxn modelId="{E75BBBD4-4D41-4087-B75F-1C782D011FEE}" type="presOf" srcId="{98BF5447-FE88-49DD-8DA8-FEF1F5EC73AE}" destId="{02A31EAC-CCAB-4E78-8698-E6FE2CEF9088}" srcOrd="0" destOrd="0" presId="urn:microsoft.com/office/officeart/2005/8/layout/chevron2"/>
    <dgm:cxn modelId="{BC0FF1F0-FCCA-482B-ADD9-DEEE70A84CCE}" type="presOf" srcId="{141576C4-429C-4FE3-9F20-B8FC5420745A}" destId="{DC1DE23B-1FF7-42BB-9EEE-8A871D09B437}" srcOrd="0" destOrd="0" presId="urn:microsoft.com/office/officeart/2005/8/layout/chevron2"/>
    <dgm:cxn modelId="{D41E9A1D-8974-4E79-A7B9-FA461C4573AE}" type="presOf" srcId="{4783142E-C87D-43EE-AB15-7DD7E985D5D0}" destId="{B4CFEC94-BDFF-4BC3-ACF0-600DEB59FB47}" srcOrd="0" destOrd="0" presId="urn:microsoft.com/office/officeart/2005/8/layout/chevron2"/>
    <dgm:cxn modelId="{60484A6C-9BE3-4BA4-A6C0-86AE979E8B6C}" type="presOf" srcId="{4D161764-33C5-4E51-B08D-D2FCCBB16865}" destId="{2EA9EBF7-0ED3-47E2-8F67-228275CB36C9}" srcOrd="0" destOrd="0" presId="urn:microsoft.com/office/officeart/2005/8/layout/chevron2"/>
    <dgm:cxn modelId="{E99C5E31-9C07-4F97-BF88-DDF10803B4CD}" srcId="{141576C4-429C-4FE3-9F20-B8FC5420745A}" destId="{98BF5447-FE88-49DD-8DA8-FEF1F5EC73AE}" srcOrd="0" destOrd="0" parTransId="{25BA1158-E65F-457C-82EF-3E6153E4C7C2}" sibTransId="{78AD3325-CAEA-4282-B0B0-4763BBE0B681}"/>
    <dgm:cxn modelId="{BD91B85D-F3E1-42DD-B09E-62670C3757D9}" type="presOf" srcId="{1263D546-4FB4-4125-AD7B-2CA50E4398B9}" destId="{D362D120-E7C7-4BB8-A404-19734C584A9A}" srcOrd="0" destOrd="0" presId="urn:microsoft.com/office/officeart/2005/8/layout/chevron2"/>
    <dgm:cxn modelId="{C3FC01CF-9786-4A82-8E9E-02839F5EDA04}" srcId="{9D8DF732-2FB5-4A4D-8A15-2500B1BD3C4A}" destId="{E4797CCD-1E21-49EA-8979-E89C6CE8037F}" srcOrd="0" destOrd="0" parTransId="{1C92CAC1-38F0-4163-B913-95883AE86722}" sibTransId="{A152859A-8571-47BA-A6FA-CD511BD79319}"/>
    <dgm:cxn modelId="{C89CDC3F-C005-4C71-AE89-8DBD9328F81C}" type="presParOf" srcId="{0B706A69-E869-4AE7-BCC6-9845F7F1340E}" destId="{4BCCA6B0-A97C-444B-BD17-5C138B1A91CB}" srcOrd="0" destOrd="0" presId="urn:microsoft.com/office/officeart/2005/8/layout/chevron2"/>
    <dgm:cxn modelId="{EA18FB23-0BA5-4A2C-BF1E-C0FF969C914D}" type="presParOf" srcId="{4BCCA6B0-A97C-444B-BD17-5C138B1A91CB}" destId="{D362D120-E7C7-4BB8-A404-19734C584A9A}" srcOrd="0" destOrd="0" presId="urn:microsoft.com/office/officeart/2005/8/layout/chevron2"/>
    <dgm:cxn modelId="{23805EAD-706E-4D67-80AE-B0A48D130EE4}" type="presParOf" srcId="{4BCCA6B0-A97C-444B-BD17-5C138B1A91CB}" destId="{B4CFEC94-BDFF-4BC3-ACF0-600DEB59FB47}" srcOrd="1" destOrd="0" presId="urn:microsoft.com/office/officeart/2005/8/layout/chevron2"/>
    <dgm:cxn modelId="{0C1C50E5-CC10-427F-A112-90427FC8F3E2}" type="presParOf" srcId="{0B706A69-E869-4AE7-BCC6-9845F7F1340E}" destId="{D8A7B957-F2B6-4308-95A1-9D8BFAC9BE61}" srcOrd="1" destOrd="0" presId="urn:microsoft.com/office/officeart/2005/8/layout/chevron2"/>
    <dgm:cxn modelId="{2A4498A9-3B11-489E-B1F7-3613B8C25C84}" type="presParOf" srcId="{0B706A69-E869-4AE7-BCC6-9845F7F1340E}" destId="{3B6FDC0E-E56D-4574-910B-B9BFE857F398}" srcOrd="2" destOrd="0" presId="urn:microsoft.com/office/officeart/2005/8/layout/chevron2"/>
    <dgm:cxn modelId="{A209B35E-0309-4645-9044-6BEFA7BF821C}" type="presParOf" srcId="{3B6FDC0E-E56D-4574-910B-B9BFE857F398}" destId="{2EA9EBF7-0ED3-47E2-8F67-228275CB36C9}" srcOrd="0" destOrd="0" presId="urn:microsoft.com/office/officeart/2005/8/layout/chevron2"/>
    <dgm:cxn modelId="{6777B115-35B5-4044-9FC5-D3F38227FD20}" type="presParOf" srcId="{3B6FDC0E-E56D-4574-910B-B9BFE857F398}" destId="{E48381D7-1CC7-4755-9EB7-A7BEA1BED14C}" srcOrd="1" destOrd="0" presId="urn:microsoft.com/office/officeart/2005/8/layout/chevron2"/>
    <dgm:cxn modelId="{E6FF9A3A-069E-4524-B612-19C2C21A56A8}" type="presParOf" srcId="{0B706A69-E869-4AE7-BCC6-9845F7F1340E}" destId="{02DA644A-0EB9-42C6-9D6A-0B46AB0B1ACD}" srcOrd="3" destOrd="0" presId="urn:microsoft.com/office/officeart/2005/8/layout/chevron2"/>
    <dgm:cxn modelId="{17916F65-D43E-489F-9C62-B831778BE373}" type="presParOf" srcId="{0B706A69-E869-4AE7-BCC6-9845F7F1340E}" destId="{4FD211AC-B0FA-4795-877D-394D8232AB40}" srcOrd="4" destOrd="0" presId="urn:microsoft.com/office/officeart/2005/8/layout/chevron2"/>
    <dgm:cxn modelId="{C7777B90-762D-4FAD-A842-C8B659B1017F}" type="presParOf" srcId="{4FD211AC-B0FA-4795-877D-394D8232AB40}" destId="{B00A38F8-F9C7-45E3-BD64-322A3FB9982E}" srcOrd="0" destOrd="0" presId="urn:microsoft.com/office/officeart/2005/8/layout/chevron2"/>
    <dgm:cxn modelId="{38C30184-0DFD-49F8-83B3-90FA7F9CE4EC}" type="presParOf" srcId="{4FD211AC-B0FA-4795-877D-394D8232AB40}" destId="{A8968F28-9416-452F-ACA8-6C81A2128A6C}" srcOrd="1" destOrd="0" presId="urn:microsoft.com/office/officeart/2005/8/layout/chevron2"/>
    <dgm:cxn modelId="{1C8C7251-9068-40DB-805B-E9ABCDEE54B4}" type="presParOf" srcId="{0B706A69-E869-4AE7-BCC6-9845F7F1340E}" destId="{A618BF75-1761-440E-831B-3FCFC10DC041}" srcOrd="5" destOrd="0" presId="urn:microsoft.com/office/officeart/2005/8/layout/chevron2"/>
    <dgm:cxn modelId="{BAE69CCE-3C3F-4B9C-A3F6-0D24CBFB90A7}" type="presParOf" srcId="{0B706A69-E869-4AE7-BCC6-9845F7F1340E}" destId="{E49639D9-6758-4629-974D-BE3CEC83C2CC}" srcOrd="6" destOrd="0" presId="urn:microsoft.com/office/officeart/2005/8/layout/chevron2"/>
    <dgm:cxn modelId="{11EA5D7E-9EB3-4061-95E5-466B29CC9886}" type="presParOf" srcId="{E49639D9-6758-4629-974D-BE3CEC83C2CC}" destId="{F7605EA4-0FBA-42C7-A4E3-7D6D519398B6}" srcOrd="0" destOrd="0" presId="urn:microsoft.com/office/officeart/2005/8/layout/chevron2"/>
    <dgm:cxn modelId="{278BDA1F-8FAE-4FB8-831E-E5F2A9F978E1}" type="presParOf" srcId="{E49639D9-6758-4629-974D-BE3CEC83C2CC}" destId="{C4044410-C4C4-44E2-8422-BCA9C88A23CD}" srcOrd="1" destOrd="0" presId="urn:microsoft.com/office/officeart/2005/8/layout/chevron2"/>
    <dgm:cxn modelId="{E6458283-99BF-42BF-B437-52CE68B5A473}" type="presParOf" srcId="{0B706A69-E869-4AE7-BCC6-9845F7F1340E}" destId="{5E875DDA-DC59-4673-A711-3695DEA1BD33}" srcOrd="7" destOrd="0" presId="urn:microsoft.com/office/officeart/2005/8/layout/chevron2"/>
    <dgm:cxn modelId="{C6D55A75-93C0-456D-8709-AAE439E223E6}" type="presParOf" srcId="{0B706A69-E869-4AE7-BCC6-9845F7F1340E}" destId="{BCCFFA2B-252B-436C-BA1A-E3B2CB9FC9E8}" srcOrd="8" destOrd="0" presId="urn:microsoft.com/office/officeart/2005/8/layout/chevron2"/>
    <dgm:cxn modelId="{2232FE46-33BC-4238-821A-D9AD70359332}" type="presParOf" srcId="{BCCFFA2B-252B-436C-BA1A-E3B2CB9FC9E8}" destId="{DC1DE23B-1FF7-42BB-9EEE-8A871D09B437}" srcOrd="0" destOrd="0" presId="urn:microsoft.com/office/officeart/2005/8/layout/chevron2"/>
    <dgm:cxn modelId="{F48E860E-0B6C-498F-9C05-44E630499B6E}" type="presParOf" srcId="{BCCFFA2B-252B-436C-BA1A-E3B2CB9FC9E8}" destId="{02A31EAC-CCAB-4E78-8698-E6FE2CEF9088}"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62D120-E7C7-4BB8-A404-19734C584A9A}">
      <dsp:nvSpPr>
        <dsp:cNvPr id="0" name=""/>
        <dsp:cNvSpPr/>
      </dsp:nvSpPr>
      <dsp:spPr>
        <a:xfrm rot="5400000">
          <a:off x="-161137" y="162825"/>
          <a:ext cx="1074248" cy="751973"/>
        </a:xfrm>
        <a:prstGeom prst="chevron">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By March 2nd, 2018</a:t>
          </a:r>
        </a:p>
      </dsp:txBody>
      <dsp:txXfrm rot="-5400000">
        <a:off x="1" y="377675"/>
        <a:ext cx="751973" cy="322275"/>
      </dsp:txXfrm>
    </dsp:sp>
    <dsp:sp modelId="{B4CFEC94-BDFF-4BC3-ACF0-600DEB59FB47}">
      <dsp:nvSpPr>
        <dsp:cNvPr id="0" name=""/>
        <dsp:cNvSpPr/>
      </dsp:nvSpPr>
      <dsp:spPr>
        <a:xfrm rot="5400000">
          <a:off x="3236781" y="-2483119"/>
          <a:ext cx="698261" cy="5667876"/>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Confirm placement partner(s) </a:t>
          </a:r>
        </a:p>
        <a:p>
          <a:pPr marL="114300" lvl="1" indent="-114300" algn="l" defTabSz="666750">
            <a:lnSpc>
              <a:spcPct val="90000"/>
            </a:lnSpc>
            <a:spcBef>
              <a:spcPct val="0"/>
            </a:spcBef>
            <a:spcAft>
              <a:spcPct val="15000"/>
            </a:spcAft>
            <a:buChar char="••"/>
          </a:pPr>
          <a:r>
            <a:rPr lang="en-US" sz="1500" kern="1200"/>
            <a:t>Complete online expression of interest form</a:t>
          </a:r>
        </a:p>
      </dsp:txBody>
      <dsp:txXfrm rot="-5400000">
        <a:off x="751974" y="35774"/>
        <a:ext cx="5633790" cy="630089"/>
      </dsp:txXfrm>
    </dsp:sp>
    <dsp:sp modelId="{2EA9EBF7-0ED3-47E2-8F67-228275CB36C9}">
      <dsp:nvSpPr>
        <dsp:cNvPr id="0" name=""/>
        <dsp:cNvSpPr/>
      </dsp:nvSpPr>
      <dsp:spPr>
        <a:xfrm rot="5400000">
          <a:off x="-161137" y="1119762"/>
          <a:ext cx="1074248" cy="751973"/>
        </a:xfrm>
        <a:prstGeom prst="chevron">
          <a:avLst/>
        </a:prstGeom>
        <a:gradFill rotWithShape="0">
          <a:gsLst>
            <a:gs pos="0">
              <a:schemeClr val="accent4">
                <a:hueOff val="-1116192"/>
                <a:satOff val="6725"/>
                <a:lumOff val="539"/>
                <a:alphaOff val="0"/>
                <a:tint val="100000"/>
                <a:shade val="100000"/>
                <a:satMod val="130000"/>
              </a:schemeClr>
            </a:gs>
            <a:gs pos="100000">
              <a:schemeClr val="accent4">
                <a:hueOff val="-1116192"/>
                <a:satOff val="6725"/>
                <a:lumOff val="539"/>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By March 9th, 2018</a:t>
          </a:r>
        </a:p>
      </dsp:txBody>
      <dsp:txXfrm rot="-5400000">
        <a:off x="1" y="1334612"/>
        <a:ext cx="751973" cy="322275"/>
      </dsp:txXfrm>
    </dsp:sp>
    <dsp:sp modelId="{E48381D7-1CC7-4755-9EB7-A7BEA1BED14C}">
      <dsp:nvSpPr>
        <dsp:cNvPr id="0" name=""/>
        <dsp:cNvSpPr/>
      </dsp:nvSpPr>
      <dsp:spPr>
        <a:xfrm rot="5400000">
          <a:off x="3236781" y="-1526181"/>
          <a:ext cx="698261" cy="5667876"/>
        </a:xfrm>
        <a:prstGeom prst="round2SameRect">
          <a:avLst/>
        </a:prstGeom>
        <a:solidFill>
          <a:schemeClr val="lt1">
            <a:alpha val="90000"/>
            <a:hueOff val="0"/>
            <a:satOff val="0"/>
            <a:lumOff val="0"/>
            <a:alphaOff val="0"/>
          </a:schemeClr>
        </a:solidFill>
        <a:ln w="9525" cap="flat" cmpd="sng" algn="ctr">
          <a:solidFill>
            <a:schemeClr val="accent4">
              <a:hueOff val="-1116192"/>
              <a:satOff val="6725"/>
              <a:lumOff val="539"/>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Placement partners confirmed by HEE regional team</a:t>
          </a:r>
        </a:p>
      </dsp:txBody>
      <dsp:txXfrm rot="-5400000">
        <a:off x="751974" y="992712"/>
        <a:ext cx="5633790" cy="630089"/>
      </dsp:txXfrm>
    </dsp:sp>
    <dsp:sp modelId="{B00A38F8-F9C7-45E3-BD64-322A3FB9982E}">
      <dsp:nvSpPr>
        <dsp:cNvPr id="0" name=""/>
        <dsp:cNvSpPr/>
      </dsp:nvSpPr>
      <dsp:spPr>
        <a:xfrm rot="5400000">
          <a:off x="-161137" y="2076700"/>
          <a:ext cx="1074248" cy="751973"/>
        </a:xfrm>
        <a:prstGeom prst="chevron">
          <a:avLst/>
        </a:prstGeom>
        <a:gradFill rotWithShape="0">
          <a:gsLst>
            <a:gs pos="0">
              <a:schemeClr val="accent4">
                <a:hueOff val="-2232385"/>
                <a:satOff val="13449"/>
                <a:lumOff val="1078"/>
                <a:alphaOff val="0"/>
                <a:tint val="100000"/>
                <a:shade val="100000"/>
                <a:satMod val="130000"/>
              </a:schemeClr>
            </a:gs>
            <a:gs pos="100000">
              <a:schemeClr val="accent4">
                <a:hueOff val="-2232385"/>
                <a:satOff val="13449"/>
                <a:lumOff val="1078"/>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By March 16th, 2018</a:t>
          </a:r>
        </a:p>
      </dsp:txBody>
      <dsp:txXfrm rot="-5400000">
        <a:off x="1" y="2291550"/>
        <a:ext cx="751973" cy="322275"/>
      </dsp:txXfrm>
    </dsp:sp>
    <dsp:sp modelId="{A8968F28-9416-452F-ACA8-6C81A2128A6C}">
      <dsp:nvSpPr>
        <dsp:cNvPr id="0" name=""/>
        <dsp:cNvSpPr/>
      </dsp:nvSpPr>
      <dsp:spPr>
        <a:xfrm rot="5400000">
          <a:off x="3236781" y="-569244"/>
          <a:ext cx="698261" cy="5667876"/>
        </a:xfrm>
        <a:prstGeom prst="round2SameRect">
          <a:avLst/>
        </a:prstGeom>
        <a:solidFill>
          <a:schemeClr val="lt1">
            <a:alpha val="90000"/>
            <a:hueOff val="0"/>
            <a:satOff val="0"/>
            <a:lumOff val="0"/>
            <a:alphaOff val="0"/>
          </a:schemeClr>
        </a:soli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Lead employing pharmacy registers details on the ORIEL recruitment system</a:t>
          </a:r>
        </a:p>
      </dsp:txBody>
      <dsp:txXfrm rot="-5400000">
        <a:off x="751974" y="1949649"/>
        <a:ext cx="5633790" cy="630089"/>
      </dsp:txXfrm>
    </dsp:sp>
    <dsp:sp modelId="{F7605EA4-0FBA-42C7-A4E3-7D6D519398B6}">
      <dsp:nvSpPr>
        <dsp:cNvPr id="0" name=""/>
        <dsp:cNvSpPr/>
      </dsp:nvSpPr>
      <dsp:spPr>
        <a:xfrm rot="5400000">
          <a:off x="-161137" y="3033638"/>
          <a:ext cx="1074248" cy="751973"/>
        </a:xfrm>
        <a:prstGeom prst="chevron">
          <a:avLst/>
        </a:prstGeom>
        <a:gradFill rotWithShape="0">
          <a:gsLst>
            <a:gs pos="0">
              <a:schemeClr val="accent4">
                <a:hueOff val="-3348577"/>
                <a:satOff val="20174"/>
                <a:lumOff val="1617"/>
                <a:alphaOff val="0"/>
                <a:tint val="100000"/>
                <a:shade val="100000"/>
                <a:satMod val="130000"/>
              </a:schemeClr>
            </a:gs>
            <a:gs pos="100000">
              <a:schemeClr val="accent4">
                <a:hueOff val="-3348577"/>
                <a:satOff val="20174"/>
                <a:lumOff val="1617"/>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April 2018-June 2019</a:t>
          </a:r>
        </a:p>
      </dsp:txBody>
      <dsp:txXfrm rot="-5400000">
        <a:off x="1" y="3248488"/>
        <a:ext cx="751973" cy="322275"/>
      </dsp:txXfrm>
    </dsp:sp>
    <dsp:sp modelId="{C4044410-C4C4-44E2-8422-BCA9C88A23CD}">
      <dsp:nvSpPr>
        <dsp:cNvPr id="0" name=""/>
        <dsp:cNvSpPr/>
      </dsp:nvSpPr>
      <dsp:spPr>
        <a:xfrm rot="5400000">
          <a:off x="3236781" y="387693"/>
          <a:ext cx="698261" cy="5667876"/>
        </a:xfrm>
        <a:prstGeom prst="round2SameRect">
          <a:avLst/>
        </a:prstGeom>
        <a:solidFill>
          <a:schemeClr val="lt1">
            <a:alpha val="90000"/>
            <a:hueOff val="0"/>
            <a:satOff val="0"/>
            <a:lumOff val="0"/>
            <a:alphaOff val="0"/>
          </a:schemeClr>
        </a:solidFill>
        <a:ln w="9525" cap="flat" cmpd="sng" algn="ctr">
          <a:solidFill>
            <a:schemeClr val="accent4">
              <a:hueOff val="-3348577"/>
              <a:satOff val="20174"/>
              <a:lumOff val="161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Working group convene to develop placement curriculum (max 6 sessions either for face to face meetings or for local implementation ) </a:t>
          </a:r>
        </a:p>
      </dsp:txBody>
      <dsp:txXfrm rot="-5400000">
        <a:off x="751974" y="2906586"/>
        <a:ext cx="5633790" cy="630089"/>
      </dsp:txXfrm>
    </dsp:sp>
    <dsp:sp modelId="{DC1DE23B-1FF7-42BB-9EEE-8A871D09B437}">
      <dsp:nvSpPr>
        <dsp:cNvPr id="0" name=""/>
        <dsp:cNvSpPr/>
      </dsp:nvSpPr>
      <dsp:spPr>
        <a:xfrm rot="5400000">
          <a:off x="-161137" y="3990575"/>
          <a:ext cx="1074248" cy="751973"/>
        </a:xfrm>
        <a:prstGeom prst="chevron">
          <a:avLst/>
        </a:prstGeom>
        <a:gradFill rotWithShape="0">
          <a:gsLst>
            <a:gs pos="0">
              <a:schemeClr val="accent4">
                <a:hueOff val="-4464770"/>
                <a:satOff val="26899"/>
                <a:lumOff val="2156"/>
                <a:alphaOff val="0"/>
                <a:tint val="100000"/>
                <a:shade val="100000"/>
                <a:satMod val="130000"/>
              </a:schemeClr>
            </a:gs>
            <a:gs pos="100000">
              <a:schemeClr val="accent4">
                <a:hueOff val="-4464770"/>
                <a:satOff val="26899"/>
                <a:lumOff val="215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August 2019</a:t>
          </a:r>
        </a:p>
      </dsp:txBody>
      <dsp:txXfrm rot="-5400000">
        <a:off x="1" y="4205425"/>
        <a:ext cx="751973" cy="322275"/>
      </dsp:txXfrm>
    </dsp:sp>
    <dsp:sp modelId="{02A31EAC-CCAB-4E78-8698-E6FE2CEF9088}">
      <dsp:nvSpPr>
        <dsp:cNvPr id="0" name=""/>
        <dsp:cNvSpPr/>
      </dsp:nvSpPr>
      <dsp:spPr>
        <a:xfrm rot="5400000">
          <a:off x="3236781" y="1344631"/>
          <a:ext cx="698261" cy="5667876"/>
        </a:xfrm>
        <a:prstGeom prst="round2Same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Pharmacy Trainee begins placement with lead employer</a:t>
          </a:r>
        </a:p>
      </dsp:txBody>
      <dsp:txXfrm rot="-5400000">
        <a:off x="751974" y="3863524"/>
        <a:ext cx="5633790" cy="6300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41D3-0A72-405C-AC30-B10584D6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plain HEE branded document (2) (4)</Template>
  <TotalTime>8</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Barry-Tait, Nicholas</dc:creator>
  <cp:lastModifiedBy>Cutts Christopher</cp:lastModifiedBy>
  <cp:revision>4</cp:revision>
  <dcterms:created xsi:type="dcterms:W3CDTF">2018-02-05T06:59:00Z</dcterms:created>
  <dcterms:modified xsi:type="dcterms:W3CDTF">2018-02-05T08:21:00Z</dcterms:modified>
</cp:coreProperties>
</file>